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2D" w:rsidRPr="0032782D" w:rsidRDefault="0032782D" w:rsidP="0032782D">
      <w:pPr>
        <w:pBdr>
          <w:top w:val="nil"/>
          <w:left w:val="nil"/>
          <w:bottom w:val="nil"/>
          <w:right w:val="nil"/>
          <w:between w:val="nil"/>
        </w:pBdr>
        <w:spacing w:after="0" w:line="120" w:lineRule="atLeast"/>
        <w:ind w:right="207"/>
        <w:jc w:val="center"/>
        <w:rPr>
          <w:rFonts w:ascii="Bookman Old Style" w:eastAsia="Bookman Old Style" w:hAnsi="Bookman Old Style" w:cs="Bookman Old Style"/>
          <w:color w:val="000000"/>
          <w:sz w:val="8"/>
          <w:szCs w:val="8"/>
          <w:lang w:val="en-US" w:eastAsia="en-PH"/>
        </w:rPr>
      </w:pPr>
      <w:r w:rsidRPr="0032782D">
        <w:rPr>
          <w:rFonts w:ascii="Bookman Old Style" w:eastAsia="Bookman Old Style" w:hAnsi="Bookman Old Style" w:cs="Bookman Old Style"/>
          <w:color w:val="000000"/>
          <w:sz w:val="24"/>
          <w:szCs w:val="24"/>
          <w:lang w:val="en-US" w:eastAsia="en-PH"/>
        </w:rPr>
        <w:t>SECTION V</w:t>
      </w:r>
      <w:r w:rsidRPr="0032782D">
        <w:rPr>
          <w:rFonts w:ascii="Bookman Old Style" w:eastAsia="Bookman Old Style" w:hAnsi="Bookman Old Style" w:cs="Bookman Old Style"/>
          <w:b/>
          <w:color w:val="000000"/>
          <w:sz w:val="28"/>
          <w:szCs w:val="28"/>
          <w:lang w:val="en-US" w:eastAsia="en-PH"/>
        </w:rPr>
        <w:br/>
        <w:t>CHECKLIST OF REQUIREMENTS</w:t>
      </w:r>
      <w:r w:rsidRPr="0032782D">
        <w:rPr>
          <w:rFonts w:ascii="Bookman Old Style" w:eastAsia="Bookman Old Style" w:hAnsi="Bookman Old Style" w:cs="Bookman Old Style"/>
          <w:b/>
          <w:color w:val="000000"/>
          <w:sz w:val="28"/>
          <w:szCs w:val="28"/>
          <w:lang w:val="en-US" w:eastAsia="en-PH"/>
        </w:rPr>
        <w:br/>
      </w:r>
    </w:p>
    <w:tbl>
      <w:tblPr>
        <w:tblW w:w="9493" w:type="dxa"/>
        <w:tblInd w:w="113" w:type="dxa"/>
        <w:tblLayout w:type="fixed"/>
        <w:tblLook w:val="0000"/>
      </w:tblPr>
      <w:tblGrid>
        <w:gridCol w:w="1176"/>
        <w:gridCol w:w="2534"/>
        <w:gridCol w:w="4931"/>
        <w:gridCol w:w="852"/>
      </w:tblGrid>
      <w:tr w:rsidR="0032782D" w:rsidRPr="0032782D" w:rsidTr="0032782D">
        <w:trPr>
          <w:trHeight w:val="230"/>
        </w:trPr>
        <w:tc>
          <w:tcPr>
            <w:tcW w:w="9493" w:type="dxa"/>
            <w:gridSpan w:val="4"/>
            <w:tcBorders>
              <w:top w:val="single" w:sz="4" w:space="0" w:color="000000"/>
              <w:left w:val="single" w:sz="4" w:space="0" w:color="auto"/>
              <w:bottom w:val="single" w:sz="4" w:space="0" w:color="auto"/>
              <w:right w:val="single" w:sz="4" w:space="0" w:color="auto"/>
            </w:tcBorders>
          </w:tcPr>
          <w:p w:rsidR="0032782D" w:rsidRDefault="0032782D" w:rsidP="0032782D">
            <w:pPr>
              <w:pBdr>
                <w:top w:val="nil"/>
                <w:left w:val="nil"/>
                <w:bottom w:val="nil"/>
                <w:right w:val="nil"/>
                <w:between w:val="nil"/>
              </w:pBdr>
              <w:spacing w:after="0" w:line="120" w:lineRule="atLeast"/>
              <w:jc w:val="center"/>
              <w:rPr>
                <w:rFonts w:ascii="Arial" w:eastAsia="Arial" w:hAnsi="Arial" w:cs="Arial"/>
                <w:b/>
                <w:color w:val="000000"/>
                <w:sz w:val="20"/>
                <w:szCs w:val="20"/>
                <w:lang w:val="en-US" w:eastAsia="en-PH"/>
              </w:rPr>
            </w:pPr>
            <w:bookmarkStart w:id="0" w:name="1pxezwc" w:colFirst="0" w:colLast="0"/>
            <w:bookmarkEnd w:id="0"/>
            <w:r w:rsidRPr="0032782D">
              <w:rPr>
                <w:rFonts w:ascii="Arial" w:eastAsia="Arial" w:hAnsi="Arial" w:cs="Arial"/>
                <w:b/>
                <w:color w:val="000000"/>
                <w:sz w:val="20"/>
                <w:szCs w:val="20"/>
                <w:lang w:val="en-US" w:eastAsia="en-PH"/>
              </w:rPr>
              <w:t>ELIGIBILITY DOCUMENTS</w:t>
            </w:r>
          </w:p>
          <w:p w:rsidR="0032782D" w:rsidRPr="0032782D" w:rsidRDefault="0032782D" w:rsidP="0032782D">
            <w:pPr>
              <w:pBdr>
                <w:top w:val="nil"/>
                <w:left w:val="nil"/>
                <w:bottom w:val="nil"/>
                <w:right w:val="nil"/>
                <w:between w:val="nil"/>
              </w:pBdr>
              <w:spacing w:after="0" w:line="120" w:lineRule="atLeast"/>
              <w:jc w:val="center"/>
              <w:rPr>
                <w:rFonts w:ascii="Arial" w:eastAsia="Arial" w:hAnsi="Arial" w:cs="Arial"/>
                <w:b/>
                <w:color w:val="000000"/>
                <w:sz w:val="8"/>
                <w:szCs w:val="8"/>
                <w:lang w:val="en-US" w:eastAsia="en-PH"/>
              </w:rPr>
            </w:pPr>
          </w:p>
        </w:tc>
      </w:tr>
      <w:tr w:rsidR="0032782D" w:rsidRPr="0032782D" w:rsidTr="0032782D">
        <w:trPr>
          <w:trHeight w:val="760"/>
        </w:trPr>
        <w:tc>
          <w:tcPr>
            <w:tcW w:w="9493" w:type="dxa"/>
            <w:gridSpan w:val="4"/>
            <w:vMerge w:val="restart"/>
            <w:tcBorders>
              <w:top w:val="nil"/>
              <w:left w:val="single" w:sz="4" w:space="0" w:color="auto"/>
              <w:bottom w:val="single" w:sz="4" w:space="0" w:color="auto"/>
              <w:right w:val="single" w:sz="4" w:space="0" w:color="auto"/>
            </w:tcBorders>
          </w:tcPr>
          <w:p w:rsidR="0032782D" w:rsidRPr="0032782D" w:rsidRDefault="0032782D" w:rsidP="0032782D">
            <w:pPr>
              <w:pBdr>
                <w:top w:val="nil"/>
                <w:left w:val="nil"/>
                <w:bottom w:val="nil"/>
                <w:right w:val="nil"/>
                <w:between w:val="nil"/>
              </w:pBdr>
              <w:spacing w:after="0" w:line="120" w:lineRule="atLeast"/>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 xml:space="preserve">CONSULTING SERVICES for the SPECIALIZED COMMUNICATION PROGRAM: </w:t>
            </w:r>
            <w:r w:rsidRPr="0032782D">
              <w:rPr>
                <w:rFonts w:ascii="Arial" w:eastAsia="Arial" w:hAnsi="Arial" w:cs="Arial"/>
                <w:b/>
                <w:color w:val="000000"/>
                <w:sz w:val="20"/>
                <w:szCs w:val="20"/>
                <w:lang w:val="en-US" w:eastAsia="en-PH"/>
              </w:rPr>
              <w:br/>
              <w:t xml:space="preserve">STRATEGIC REGIONAL COMMUNICATION AND INVESTOR RELATIONS CAMPAIGN FOR CLARK </w:t>
            </w:r>
            <w:r w:rsidRPr="0032782D">
              <w:rPr>
                <w:rFonts w:ascii="Arial" w:eastAsia="Arial" w:hAnsi="Arial" w:cs="Arial"/>
                <w:b/>
                <w:color w:val="000000"/>
                <w:sz w:val="20"/>
                <w:szCs w:val="20"/>
                <w:lang w:val="en-US" w:eastAsia="en-PH"/>
              </w:rPr>
              <w:br/>
            </w:r>
            <w:r w:rsidRPr="0032782D">
              <w:rPr>
                <w:rFonts w:ascii="Arial" w:eastAsia="Arial" w:hAnsi="Arial" w:cs="Arial"/>
                <w:b/>
                <w:color w:val="000000"/>
                <w:sz w:val="20"/>
                <w:szCs w:val="20"/>
                <w:lang w:val="en-US" w:eastAsia="en-PH"/>
              </w:rPr>
              <w:br/>
            </w:r>
            <w:r>
              <w:rPr>
                <w:rFonts w:ascii="Arial" w:eastAsia="Arial" w:hAnsi="Arial" w:cs="Arial"/>
                <w:b/>
                <w:color w:val="000000"/>
                <w:sz w:val="20"/>
                <w:szCs w:val="20"/>
                <w:lang w:val="en-US" w:eastAsia="en-PH"/>
              </w:rPr>
              <w:t xml:space="preserve">Opening </w:t>
            </w:r>
            <w:r w:rsidRPr="0032782D">
              <w:rPr>
                <w:rFonts w:ascii="Arial" w:eastAsia="Arial" w:hAnsi="Arial" w:cs="Arial"/>
                <w:b/>
                <w:color w:val="000000"/>
                <w:sz w:val="20"/>
                <w:szCs w:val="20"/>
                <w:lang w:val="en-US" w:eastAsia="en-PH"/>
              </w:rPr>
              <w:t>November 23, 2017 | 9:30 a.m.</w:t>
            </w:r>
          </w:p>
        </w:tc>
      </w:tr>
      <w:tr w:rsidR="0032782D" w:rsidRPr="0032782D" w:rsidTr="0032782D">
        <w:trPr>
          <w:trHeight w:val="230"/>
        </w:trPr>
        <w:tc>
          <w:tcPr>
            <w:tcW w:w="9493" w:type="dxa"/>
            <w:gridSpan w:val="4"/>
            <w:vMerge/>
            <w:tcBorders>
              <w:top w:val="nil"/>
              <w:left w:val="single" w:sz="4" w:space="0" w:color="auto"/>
              <w:bottom w:val="single" w:sz="4" w:space="0" w:color="auto"/>
              <w:right w:val="single" w:sz="4" w:space="0" w:color="auto"/>
            </w:tcBorders>
          </w:tcPr>
          <w:p w:rsidR="0032782D" w:rsidRPr="0032782D" w:rsidRDefault="0032782D" w:rsidP="0032782D">
            <w:pPr>
              <w:pBdr>
                <w:top w:val="nil"/>
                <w:left w:val="nil"/>
                <w:bottom w:val="nil"/>
                <w:right w:val="nil"/>
                <w:between w:val="nil"/>
              </w:pBdr>
              <w:spacing w:after="0" w:line="120" w:lineRule="atLeast"/>
              <w:rPr>
                <w:rFonts w:ascii="Arial" w:eastAsia="Arial" w:hAnsi="Arial" w:cs="Arial"/>
                <w:color w:val="000000"/>
                <w:sz w:val="20"/>
                <w:szCs w:val="20"/>
                <w:lang w:val="en-US" w:eastAsia="en-PH"/>
              </w:rPr>
            </w:pPr>
          </w:p>
        </w:tc>
      </w:tr>
      <w:tr w:rsidR="0032782D" w:rsidRPr="0032782D" w:rsidTr="0032782D">
        <w:trPr>
          <w:trHeight w:val="300"/>
        </w:trPr>
        <w:tc>
          <w:tcPr>
            <w:tcW w:w="1176" w:type="dxa"/>
            <w:tcBorders>
              <w:top w:val="single" w:sz="4" w:space="0" w:color="auto"/>
              <w:left w:val="single" w:sz="4" w:space="0" w:color="000000"/>
              <w:bottom w:val="nil"/>
              <w:right w:val="single" w:sz="4" w:space="0" w:color="000000"/>
            </w:tcBorders>
            <w:shd w:val="clear" w:color="auto" w:fill="auto"/>
          </w:tcPr>
          <w:p w:rsidR="0032782D" w:rsidRPr="0032782D" w:rsidRDefault="0032782D" w:rsidP="0032782D">
            <w:pPr>
              <w:pBdr>
                <w:top w:val="nil"/>
                <w:left w:val="nil"/>
                <w:bottom w:val="nil"/>
                <w:right w:val="nil"/>
                <w:between w:val="nil"/>
              </w:pBdr>
              <w:spacing w:after="0" w:line="120" w:lineRule="atLeast"/>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 </w:t>
            </w:r>
            <w:r>
              <w:rPr>
                <w:rFonts w:ascii="Arial" w:eastAsia="Arial" w:hAnsi="Arial" w:cs="Arial"/>
                <w:b/>
                <w:color w:val="000000"/>
                <w:sz w:val="20"/>
                <w:szCs w:val="20"/>
                <w:lang w:val="en-US" w:eastAsia="en-PH"/>
              </w:rPr>
              <w:t>TABS</w:t>
            </w:r>
          </w:p>
        </w:tc>
        <w:tc>
          <w:tcPr>
            <w:tcW w:w="8317" w:type="dxa"/>
            <w:gridSpan w:val="3"/>
            <w:tcBorders>
              <w:top w:val="single" w:sz="4" w:space="0" w:color="auto"/>
              <w:left w:val="nil"/>
              <w:bottom w:val="single" w:sz="4" w:space="0" w:color="000000"/>
              <w:right w:val="single" w:sz="4" w:space="0" w:color="000000"/>
            </w:tcBorders>
            <w:shd w:val="clear" w:color="auto" w:fill="FFFF99"/>
          </w:tcPr>
          <w:p w:rsidR="0032782D" w:rsidRPr="0032782D" w:rsidRDefault="0032782D" w:rsidP="0032782D">
            <w:pPr>
              <w:pBdr>
                <w:top w:val="nil"/>
                <w:left w:val="nil"/>
                <w:bottom w:val="nil"/>
                <w:right w:val="nil"/>
                <w:between w:val="nil"/>
              </w:pBdr>
              <w:spacing w:after="0" w:line="120" w:lineRule="atLeast"/>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i/>
                <w:color w:val="000000"/>
                <w:sz w:val="20"/>
                <w:szCs w:val="20"/>
                <w:lang w:val="en-US" w:eastAsia="en-PH"/>
              </w:rPr>
              <w:t xml:space="preserve"> 2.1 (a)   CLASS "A" DOCUMENTS  </w:t>
            </w:r>
          </w:p>
        </w:tc>
      </w:tr>
      <w:tr w:rsidR="0032782D" w:rsidRPr="0032782D" w:rsidTr="00120F49">
        <w:trPr>
          <w:trHeight w:val="300"/>
        </w:trPr>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32782D" w:rsidRPr="0032782D" w:rsidRDefault="0032782D" w:rsidP="0032782D">
            <w:pPr>
              <w:pBdr>
                <w:top w:val="nil"/>
                <w:left w:val="nil"/>
                <w:bottom w:val="nil"/>
                <w:right w:val="nil"/>
                <w:between w:val="nil"/>
              </w:pBdr>
              <w:spacing w:after="0" w:line="120" w:lineRule="atLeast"/>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A</w:t>
            </w:r>
          </w:p>
        </w:tc>
        <w:tc>
          <w:tcPr>
            <w:tcW w:w="8317" w:type="dxa"/>
            <w:gridSpan w:val="3"/>
            <w:tcBorders>
              <w:top w:val="single" w:sz="4" w:space="0" w:color="000000"/>
              <w:left w:val="nil"/>
              <w:bottom w:val="single" w:sz="4" w:space="0" w:color="000000"/>
              <w:right w:val="single" w:sz="4" w:space="0" w:color="000000"/>
            </w:tcBorders>
            <w:shd w:val="clear" w:color="auto" w:fill="CCFFFF"/>
          </w:tcPr>
          <w:p w:rsidR="0032782D" w:rsidRPr="0032782D" w:rsidRDefault="0032782D" w:rsidP="0032782D">
            <w:pPr>
              <w:pBdr>
                <w:top w:val="nil"/>
                <w:left w:val="nil"/>
                <w:bottom w:val="nil"/>
                <w:right w:val="nil"/>
                <w:between w:val="nil"/>
              </w:pBdr>
              <w:spacing w:after="0" w:line="120" w:lineRule="atLeast"/>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i/>
                <w:color w:val="000000"/>
                <w:sz w:val="20"/>
                <w:szCs w:val="20"/>
                <w:lang w:val="en-US" w:eastAsia="en-PH"/>
              </w:rPr>
              <w:t>LEGAL DOCUMENTS</w:t>
            </w:r>
          </w:p>
        </w:tc>
      </w:tr>
      <w:tr w:rsidR="0032782D" w:rsidRPr="0032782D" w:rsidTr="00120F49">
        <w:trPr>
          <w:trHeight w:val="163"/>
        </w:trPr>
        <w:tc>
          <w:tcPr>
            <w:tcW w:w="1176" w:type="dxa"/>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120" w:lineRule="atLeast"/>
              <w:jc w:val="center"/>
              <w:rPr>
                <w:rFonts w:ascii="Arial" w:eastAsia="Arial" w:hAnsi="Arial" w:cs="Arial"/>
                <w:b/>
                <w:color w:val="000000"/>
                <w:sz w:val="20"/>
                <w:szCs w:val="20"/>
                <w:lang w:val="en-US" w:eastAsia="en-PH"/>
              </w:rPr>
            </w:pPr>
          </w:p>
        </w:tc>
        <w:tc>
          <w:tcPr>
            <w:tcW w:w="2534" w:type="dxa"/>
            <w:tcBorders>
              <w:top w:val="nil"/>
              <w:left w:val="nil"/>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120" w:lineRule="atLeast"/>
              <w:ind w:firstLine="201"/>
              <w:jc w:val="right"/>
              <w:rPr>
                <w:rFonts w:ascii="Bookman Old Style" w:eastAsia="Bookman Old Style" w:hAnsi="Bookman Old Style" w:cs="Bookman Old Style"/>
                <w:b/>
                <w:i/>
                <w:color w:val="000000"/>
                <w:sz w:val="20"/>
                <w:szCs w:val="20"/>
                <w:lang w:val="en-US" w:eastAsia="en-PH"/>
              </w:rPr>
            </w:pPr>
          </w:p>
        </w:tc>
        <w:tc>
          <w:tcPr>
            <w:tcW w:w="4931" w:type="dxa"/>
            <w:tcBorders>
              <w:top w:val="nil"/>
              <w:left w:val="nil"/>
              <w:bottom w:val="single" w:sz="4" w:space="0" w:color="000000"/>
              <w:right w:val="nil"/>
            </w:tcBorders>
          </w:tcPr>
          <w:p w:rsidR="0032782D" w:rsidRPr="0032782D" w:rsidRDefault="0032782D" w:rsidP="0032782D">
            <w:pPr>
              <w:pBdr>
                <w:top w:val="nil"/>
                <w:left w:val="nil"/>
                <w:bottom w:val="nil"/>
                <w:right w:val="nil"/>
                <w:between w:val="nil"/>
              </w:pBdr>
              <w:spacing w:after="0" w:line="120" w:lineRule="atLeast"/>
              <w:rPr>
                <w:rFonts w:ascii="Bookman Old Style" w:eastAsia="Bookman Old Style" w:hAnsi="Bookman Old Style" w:cs="Bookman Old Style"/>
                <w:b/>
                <w:color w:val="000000"/>
                <w:sz w:val="20"/>
                <w:szCs w:val="20"/>
                <w:lang w:val="en-US" w:eastAsia="en-PH"/>
              </w:rPr>
            </w:pPr>
            <w:r w:rsidRPr="0032782D">
              <w:rPr>
                <w:rFonts w:ascii="Bookman Old Style" w:eastAsia="Bookman Old Style" w:hAnsi="Bookman Old Style" w:cs="Bookman Old Style"/>
                <w:b/>
                <w:color w:val="000000"/>
                <w:sz w:val="20"/>
                <w:szCs w:val="20"/>
                <w:lang w:val="en-US" w:eastAsia="en-PH"/>
              </w:rPr>
              <w:t xml:space="preserve">Eligibility Submission Form </w:t>
            </w:r>
          </w:p>
        </w:tc>
        <w:tc>
          <w:tcPr>
            <w:tcW w:w="852" w:type="dxa"/>
            <w:tcBorders>
              <w:top w:val="nil"/>
              <w:left w:val="single" w:sz="4" w:space="0" w:color="000000"/>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120" w:lineRule="atLeast"/>
              <w:rPr>
                <w:rFonts w:ascii="Bookman Old Style" w:eastAsia="Bookman Old Style" w:hAnsi="Bookman Old Style" w:cs="Bookman Old Style"/>
                <w:color w:val="000000"/>
                <w:sz w:val="20"/>
                <w:szCs w:val="20"/>
                <w:lang w:val="en-US" w:eastAsia="en-PH"/>
              </w:rPr>
            </w:pPr>
          </w:p>
        </w:tc>
      </w:tr>
      <w:tr w:rsidR="0032782D" w:rsidRPr="0032782D" w:rsidTr="00120F49">
        <w:trPr>
          <w:trHeight w:val="520"/>
        </w:trPr>
        <w:tc>
          <w:tcPr>
            <w:tcW w:w="1176" w:type="dxa"/>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120" w:lineRule="atLeast"/>
              <w:jc w:val="center"/>
              <w:rPr>
                <w:rFonts w:ascii="Arial" w:eastAsia="Arial" w:hAnsi="Arial" w:cs="Arial"/>
                <w:b/>
                <w:color w:val="000000"/>
                <w:sz w:val="20"/>
                <w:szCs w:val="20"/>
                <w:lang w:val="en-US" w:eastAsia="en-PH"/>
              </w:rPr>
            </w:pPr>
          </w:p>
        </w:tc>
        <w:tc>
          <w:tcPr>
            <w:tcW w:w="2534" w:type="dxa"/>
            <w:tcBorders>
              <w:top w:val="nil"/>
              <w:left w:val="nil"/>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120" w:lineRule="atLeast"/>
              <w:ind w:firstLine="201"/>
              <w:jc w:val="right"/>
              <w:rPr>
                <w:rFonts w:ascii="Bookman Old Style" w:eastAsia="Bookman Old Style" w:hAnsi="Bookman Old Style" w:cs="Bookman Old Style"/>
                <w:b/>
                <w:i/>
                <w:color w:val="000000"/>
                <w:sz w:val="20"/>
                <w:szCs w:val="20"/>
                <w:lang w:val="en-US" w:eastAsia="en-PH"/>
              </w:rPr>
            </w:pPr>
          </w:p>
        </w:tc>
        <w:tc>
          <w:tcPr>
            <w:tcW w:w="4931" w:type="dxa"/>
            <w:tcBorders>
              <w:top w:val="nil"/>
              <w:left w:val="nil"/>
              <w:bottom w:val="single" w:sz="4" w:space="0" w:color="000000"/>
              <w:right w:val="nil"/>
            </w:tcBorders>
          </w:tcPr>
          <w:p w:rsidR="0032782D" w:rsidRPr="0032782D" w:rsidRDefault="0032782D" w:rsidP="0032782D">
            <w:pPr>
              <w:pBdr>
                <w:top w:val="nil"/>
                <w:left w:val="nil"/>
                <w:bottom w:val="nil"/>
                <w:right w:val="nil"/>
                <w:between w:val="nil"/>
              </w:pBdr>
              <w:spacing w:after="0" w:line="120" w:lineRule="atLeast"/>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Platinum PhilGEPS Certificate of Registration; or  </w:t>
            </w:r>
          </w:p>
          <w:p w:rsidR="0032782D" w:rsidRPr="0032782D" w:rsidRDefault="0032782D" w:rsidP="0032782D">
            <w:pPr>
              <w:pBdr>
                <w:top w:val="nil"/>
                <w:left w:val="nil"/>
                <w:bottom w:val="nil"/>
                <w:right w:val="nil"/>
                <w:between w:val="nil"/>
              </w:pBdr>
              <w:spacing w:after="0" w:line="120" w:lineRule="atLeast"/>
              <w:jc w:val="both"/>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In the absence of a PhilGEPS Registration, prospective bidders may submit</w:t>
            </w:r>
            <w:proofErr w:type="gramStart"/>
            <w:r w:rsidRPr="0032782D">
              <w:rPr>
                <w:rFonts w:ascii="Bookman Old Style" w:eastAsia="Bookman Old Style" w:hAnsi="Bookman Old Style" w:cs="Bookman Old Style"/>
                <w:color w:val="000000"/>
                <w:sz w:val="20"/>
                <w:szCs w:val="20"/>
                <w:lang w:val="en-US" w:eastAsia="en-PH"/>
              </w:rPr>
              <w:t>  all</w:t>
            </w:r>
            <w:proofErr w:type="gramEnd"/>
            <w:r w:rsidRPr="0032782D">
              <w:rPr>
                <w:rFonts w:ascii="Bookman Old Style" w:eastAsia="Bookman Old Style" w:hAnsi="Bookman Old Style" w:cs="Bookman Old Style"/>
                <w:color w:val="000000"/>
                <w:sz w:val="20"/>
                <w:szCs w:val="20"/>
                <w:lang w:val="en-US" w:eastAsia="en-PH"/>
              </w:rPr>
              <w:t xml:space="preserve"> Class “A” documents* per Revised IRR of RA 9184 (listed below). However, the PhilGEPS Registration shall still be a Post-Qualification Requirement (pursuant to GPPB Circular No. 07-2017)</w:t>
            </w:r>
            <w:r w:rsidRPr="0032782D">
              <w:rPr>
                <w:rFonts w:ascii="Bookman Old Style" w:eastAsia="Bookman Old Style" w:hAnsi="Bookman Old Style" w:cs="Bookman Old Style"/>
                <w:color w:val="000000"/>
                <w:sz w:val="20"/>
                <w:szCs w:val="20"/>
                <w:lang w:val="en-US" w:eastAsia="en-PH"/>
              </w:rPr>
              <w:br/>
              <w:t xml:space="preserve">* Class “A” Documents: </w:t>
            </w:r>
          </w:p>
          <w:p w:rsidR="0032782D" w:rsidRPr="0032782D" w:rsidRDefault="0032782D" w:rsidP="0032782D">
            <w:pPr>
              <w:numPr>
                <w:ilvl w:val="0"/>
                <w:numId w:val="1"/>
              </w:numPr>
              <w:pBdr>
                <w:top w:val="nil"/>
                <w:left w:val="nil"/>
                <w:bottom w:val="nil"/>
                <w:right w:val="nil"/>
                <w:between w:val="nil"/>
              </w:pBdr>
              <w:spacing w:after="0" w:line="120" w:lineRule="atLeast"/>
              <w:jc w:val="both"/>
              <w:textAlignment w:val="baseline"/>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 xml:space="preserve">Registration Certificate (SEC, DTI or CDA); </w:t>
            </w:r>
          </w:p>
          <w:p w:rsidR="0032782D" w:rsidRPr="0032782D" w:rsidRDefault="0032782D" w:rsidP="0032782D">
            <w:pPr>
              <w:numPr>
                <w:ilvl w:val="0"/>
                <w:numId w:val="1"/>
              </w:numPr>
              <w:pBdr>
                <w:top w:val="nil"/>
                <w:left w:val="nil"/>
                <w:bottom w:val="nil"/>
                <w:right w:val="nil"/>
                <w:between w:val="nil"/>
              </w:pBdr>
              <w:spacing w:after="0" w:line="120" w:lineRule="atLeast"/>
              <w:jc w:val="both"/>
              <w:textAlignment w:val="baseline"/>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 xml:space="preserve">Mayor’s/Business Permit or its Equivalent Document; </w:t>
            </w:r>
          </w:p>
          <w:p w:rsidR="0032782D" w:rsidRPr="0032782D" w:rsidRDefault="0032782D" w:rsidP="0032782D">
            <w:pPr>
              <w:numPr>
                <w:ilvl w:val="0"/>
                <w:numId w:val="1"/>
              </w:numPr>
              <w:pBdr>
                <w:top w:val="nil"/>
                <w:left w:val="nil"/>
                <w:bottom w:val="nil"/>
                <w:right w:val="nil"/>
                <w:between w:val="nil"/>
              </w:pBdr>
              <w:spacing w:after="0" w:line="120" w:lineRule="atLeast"/>
              <w:jc w:val="both"/>
              <w:textAlignment w:val="baseline"/>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 xml:space="preserve">Tax Clearance; and </w:t>
            </w:r>
          </w:p>
          <w:p w:rsidR="0032782D" w:rsidRPr="0032782D" w:rsidRDefault="0032782D" w:rsidP="0032782D">
            <w:pPr>
              <w:numPr>
                <w:ilvl w:val="0"/>
                <w:numId w:val="1"/>
              </w:numPr>
              <w:pBdr>
                <w:top w:val="nil"/>
                <w:left w:val="nil"/>
                <w:bottom w:val="nil"/>
                <w:right w:val="nil"/>
                <w:between w:val="nil"/>
              </w:pBdr>
              <w:spacing w:after="0" w:line="120" w:lineRule="atLeast"/>
              <w:jc w:val="both"/>
              <w:textAlignment w:val="baseline"/>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Audited Financial Statements.</w:t>
            </w:r>
          </w:p>
        </w:tc>
        <w:tc>
          <w:tcPr>
            <w:tcW w:w="852" w:type="dxa"/>
            <w:tcBorders>
              <w:top w:val="nil"/>
              <w:left w:val="single" w:sz="4" w:space="0" w:color="000000"/>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120" w:lineRule="atLeast"/>
              <w:rPr>
                <w:rFonts w:ascii="Bookman Old Style" w:eastAsia="Bookman Old Style" w:hAnsi="Bookman Old Style" w:cs="Bookman Old Style"/>
                <w:color w:val="000000"/>
                <w:sz w:val="20"/>
                <w:szCs w:val="20"/>
                <w:lang w:val="en-US" w:eastAsia="en-PH"/>
              </w:rPr>
            </w:pPr>
          </w:p>
        </w:tc>
      </w:tr>
      <w:tr w:rsidR="0032782D" w:rsidRPr="0032782D" w:rsidTr="00120F49">
        <w:trPr>
          <w:trHeight w:val="300"/>
        </w:trPr>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B</w:t>
            </w:r>
          </w:p>
        </w:tc>
        <w:tc>
          <w:tcPr>
            <w:tcW w:w="8317" w:type="dxa"/>
            <w:gridSpan w:val="3"/>
            <w:tcBorders>
              <w:top w:val="single" w:sz="4" w:space="0" w:color="000000"/>
              <w:left w:val="nil"/>
              <w:bottom w:val="single" w:sz="4" w:space="0" w:color="000000"/>
              <w:right w:val="single" w:sz="4" w:space="0" w:color="000000"/>
            </w:tcBorders>
            <w:shd w:val="clear" w:color="auto" w:fill="CCFFFF"/>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i/>
                <w:color w:val="000000"/>
                <w:sz w:val="20"/>
                <w:szCs w:val="20"/>
                <w:lang w:val="en-US" w:eastAsia="en-PH"/>
              </w:rPr>
              <w:t>TECHNICAL DOCUMENTS</w:t>
            </w:r>
          </w:p>
        </w:tc>
      </w:tr>
      <w:tr w:rsidR="0032782D" w:rsidRPr="0032782D" w:rsidTr="00120F49">
        <w:trPr>
          <w:trHeight w:val="1580"/>
        </w:trPr>
        <w:tc>
          <w:tcPr>
            <w:tcW w:w="1176" w:type="dxa"/>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 </w:t>
            </w:r>
          </w:p>
        </w:tc>
        <w:tc>
          <w:tcPr>
            <w:tcW w:w="2534" w:type="dxa"/>
            <w:vMerge w:val="restart"/>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ind w:firstLine="201"/>
              <w:jc w:val="right"/>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i/>
                <w:color w:val="000000"/>
                <w:sz w:val="20"/>
                <w:szCs w:val="20"/>
                <w:lang w:val="en-US" w:eastAsia="en-PH"/>
              </w:rPr>
              <w:br/>
            </w:r>
            <w:r w:rsidRPr="0032782D">
              <w:rPr>
                <w:rFonts w:ascii="Bookman Old Style" w:eastAsia="Bookman Old Style" w:hAnsi="Bookman Old Style" w:cs="Bookman Old Style"/>
                <w:b/>
                <w:i/>
                <w:color w:val="000000"/>
                <w:sz w:val="20"/>
                <w:szCs w:val="20"/>
                <w:lang w:val="en-US" w:eastAsia="en-PH"/>
              </w:rPr>
              <w:br/>
            </w:r>
            <w:r w:rsidRPr="0032782D">
              <w:rPr>
                <w:rFonts w:ascii="Bookman Old Style" w:eastAsia="Bookman Old Style" w:hAnsi="Bookman Old Style" w:cs="Bookman Old Style"/>
                <w:b/>
                <w:i/>
                <w:color w:val="000000"/>
                <w:sz w:val="20"/>
                <w:szCs w:val="20"/>
                <w:lang w:val="en-US" w:eastAsia="en-PH"/>
              </w:rPr>
              <w:br/>
            </w:r>
            <w:r w:rsidRPr="0032782D">
              <w:rPr>
                <w:rFonts w:ascii="Bookman Old Style" w:eastAsia="Bookman Old Style" w:hAnsi="Bookman Old Style" w:cs="Bookman Old Style"/>
                <w:b/>
                <w:i/>
                <w:color w:val="000000"/>
                <w:sz w:val="20"/>
                <w:szCs w:val="20"/>
                <w:lang w:val="en-US" w:eastAsia="en-PH"/>
              </w:rPr>
              <w:br/>
            </w:r>
            <w:r w:rsidRPr="0032782D">
              <w:rPr>
                <w:rFonts w:ascii="Bookman Old Style" w:eastAsia="Bookman Old Style" w:hAnsi="Bookman Old Style" w:cs="Bookman Old Style"/>
                <w:b/>
                <w:i/>
                <w:color w:val="000000"/>
                <w:sz w:val="20"/>
                <w:szCs w:val="20"/>
                <w:lang w:val="en-US" w:eastAsia="en-PH"/>
              </w:rPr>
              <w:br/>
            </w:r>
            <w:r w:rsidRPr="0032782D">
              <w:rPr>
                <w:rFonts w:ascii="Bookman Old Style" w:eastAsia="Bookman Old Style" w:hAnsi="Bookman Old Style" w:cs="Bookman Old Style"/>
                <w:b/>
                <w:i/>
                <w:color w:val="000000"/>
                <w:sz w:val="20"/>
                <w:szCs w:val="20"/>
                <w:lang w:val="en-US" w:eastAsia="en-PH"/>
              </w:rPr>
              <w:br/>
            </w:r>
            <w:r w:rsidRPr="0032782D">
              <w:rPr>
                <w:rFonts w:ascii="Bookman Old Style" w:eastAsia="Bookman Old Style" w:hAnsi="Bookman Old Style" w:cs="Bookman Old Style"/>
                <w:b/>
                <w:i/>
                <w:color w:val="000000"/>
                <w:sz w:val="20"/>
                <w:szCs w:val="20"/>
                <w:lang w:val="en-US" w:eastAsia="en-PH"/>
              </w:rPr>
              <w:br/>
            </w:r>
            <w:r w:rsidRPr="0032782D">
              <w:rPr>
                <w:rFonts w:ascii="Bookman Old Style" w:eastAsia="Bookman Old Style" w:hAnsi="Bookman Old Style" w:cs="Bookman Old Style"/>
                <w:b/>
                <w:i/>
                <w:color w:val="000000"/>
                <w:sz w:val="20"/>
                <w:szCs w:val="20"/>
                <w:lang w:val="en-US" w:eastAsia="en-PH"/>
              </w:rPr>
              <w:br/>
            </w:r>
          </w:p>
        </w:tc>
        <w:tc>
          <w:tcPr>
            <w:tcW w:w="4931" w:type="dxa"/>
            <w:tcBorders>
              <w:top w:val="nil"/>
              <w:left w:val="nil"/>
              <w:bottom w:val="single" w:sz="4" w:space="0" w:color="000000"/>
              <w:right w:val="nil"/>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color w:val="000000"/>
                <w:sz w:val="20"/>
                <w:szCs w:val="20"/>
                <w:lang w:val="en-US" w:eastAsia="en-PH"/>
              </w:rPr>
              <w:t>Statement</w:t>
            </w:r>
            <w:r w:rsidRPr="0032782D">
              <w:rPr>
                <w:rFonts w:ascii="Bookman Old Style" w:eastAsia="Bookman Old Style" w:hAnsi="Bookman Old Style" w:cs="Bookman Old Style"/>
                <w:color w:val="000000"/>
                <w:sz w:val="20"/>
                <w:szCs w:val="20"/>
                <w:lang w:val="en-US" w:eastAsia="en-PH"/>
              </w:rPr>
              <w:t xml:space="preserve"> of the prospective bidder of all ongoing and completed government and private contracts, including contracts awarded but not yet started, if any, whether similar or not similar in nature and complexity to the contract to be bid, within the relevant period provided in the EDS. </w:t>
            </w:r>
            <w:r w:rsidRPr="0032782D">
              <w:rPr>
                <w:rFonts w:ascii="Bookman Old Style" w:eastAsia="Bookman Old Style" w:hAnsi="Bookman Old Style" w:cs="Bookman Old Style"/>
                <w:b/>
                <w:color w:val="000000"/>
                <w:sz w:val="20"/>
                <w:szCs w:val="20"/>
                <w:lang w:val="en-US" w:eastAsia="en-PH"/>
              </w:rPr>
              <w:t>(Annex A)</w:t>
            </w:r>
            <w:r w:rsidRPr="0032782D">
              <w:rPr>
                <w:rFonts w:ascii="Bookman Old Style" w:eastAsia="Bookman Old Style" w:hAnsi="Bookman Old Style" w:cs="Bookman Old Style"/>
                <w:b/>
                <w:color w:val="000000"/>
                <w:sz w:val="20"/>
                <w:szCs w:val="20"/>
                <w:lang w:val="en-US" w:eastAsia="en-PH"/>
              </w:rPr>
              <w:br/>
            </w:r>
            <w:r w:rsidRPr="0032782D">
              <w:rPr>
                <w:rFonts w:ascii="Bookman Old Style" w:eastAsia="Bookman Old Style" w:hAnsi="Bookman Old Style" w:cs="Bookman Old Style"/>
                <w:i/>
                <w:color w:val="000000"/>
                <w:sz w:val="20"/>
                <w:szCs w:val="20"/>
                <w:lang w:val="en-US" w:eastAsia="en-PH"/>
              </w:rPr>
              <w:t xml:space="preserve">**Period covered is from  Nov 2012 to Nov 2017 </w:t>
            </w:r>
          </w:p>
        </w:tc>
        <w:tc>
          <w:tcPr>
            <w:tcW w:w="852" w:type="dxa"/>
            <w:tcBorders>
              <w:top w:val="nil"/>
              <w:left w:val="single" w:sz="4" w:space="0" w:color="000000"/>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 </w:t>
            </w:r>
          </w:p>
        </w:tc>
      </w:tr>
      <w:tr w:rsidR="0032782D" w:rsidRPr="0032782D" w:rsidTr="00120F49">
        <w:trPr>
          <w:trHeight w:val="820"/>
        </w:trPr>
        <w:tc>
          <w:tcPr>
            <w:tcW w:w="1176" w:type="dxa"/>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 </w:t>
            </w:r>
          </w:p>
        </w:tc>
        <w:tc>
          <w:tcPr>
            <w:tcW w:w="2534" w:type="dxa"/>
            <w:vMerge/>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p>
        </w:tc>
        <w:tc>
          <w:tcPr>
            <w:tcW w:w="4931" w:type="dxa"/>
            <w:tcBorders>
              <w:top w:val="nil"/>
              <w:left w:val="nil"/>
              <w:bottom w:val="single" w:sz="4" w:space="0" w:color="000000"/>
              <w:right w:val="nil"/>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color w:val="000000"/>
                <w:sz w:val="20"/>
                <w:szCs w:val="20"/>
                <w:lang w:val="en-US" w:eastAsia="en-PH"/>
              </w:rPr>
              <w:t xml:space="preserve">Summary </w:t>
            </w:r>
            <w:r w:rsidRPr="0032782D">
              <w:rPr>
                <w:rFonts w:ascii="Bookman Old Style" w:eastAsia="Bookman Old Style" w:hAnsi="Bookman Old Style" w:cs="Bookman Old Style"/>
                <w:color w:val="000000"/>
                <w:sz w:val="20"/>
                <w:szCs w:val="20"/>
                <w:lang w:val="en-US" w:eastAsia="en-PH"/>
              </w:rPr>
              <w:t>of</w:t>
            </w:r>
            <w:r w:rsidRPr="0032782D">
              <w:rPr>
                <w:rFonts w:ascii="Bookman Old Style" w:eastAsia="Bookman Old Style" w:hAnsi="Bookman Old Style" w:cs="Bookman Old Style"/>
                <w:b/>
                <w:color w:val="000000"/>
                <w:sz w:val="20"/>
                <w:szCs w:val="20"/>
                <w:lang w:val="en-US" w:eastAsia="en-PH"/>
              </w:rPr>
              <w:t xml:space="preserve"> ALL COMPLETED CONTRACTS</w:t>
            </w:r>
            <w:r w:rsidRPr="0032782D">
              <w:rPr>
                <w:rFonts w:ascii="Bookman Old Style" w:eastAsia="Bookman Old Style" w:hAnsi="Bookman Old Style" w:cs="Bookman Old Style"/>
                <w:color w:val="000000"/>
                <w:sz w:val="20"/>
                <w:szCs w:val="20"/>
                <w:lang w:val="en-US" w:eastAsia="en-PH"/>
              </w:rPr>
              <w:t xml:space="preserve"> enumerated/listed in the</w:t>
            </w:r>
            <w:r w:rsidRPr="0032782D">
              <w:rPr>
                <w:rFonts w:ascii="Bookman Old Style" w:eastAsia="Bookman Old Style" w:hAnsi="Bookman Old Style" w:cs="Bookman Old Style"/>
                <w:b/>
                <w:color w:val="000000"/>
                <w:sz w:val="20"/>
                <w:szCs w:val="20"/>
                <w:lang w:val="en-US" w:eastAsia="en-PH"/>
              </w:rPr>
              <w:t xml:space="preserve"> Statement </w:t>
            </w:r>
            <w:r w:rsidRPr="0032782D">
              <w:rPr>
                <w:rFonts w:ascii="Bookman Old Style" w:eastAsia="Bookman Old Style" w:hAnsi="Bookman Old Style" w:cs="Bookman Old Style"/>
                <w:color w:val="000000"/>
                <w:sz w:val="20"/>
                <w:szCs w:val="20"/>
                <w:lang w:val="en-US" w:eastAsia="en-PH"/>
              </w:rPr>
              <w:t xml:space="preserve">submitted by the Communication Firm  </w:t>
            </w:r>
            <w:r w:rsidRPr="0032782D">
              <w:rPr>
                <w:rFonts w:ascii="Bookman Old Style" w:eastAsia="Bookman Old Style" w:hAnsi="Bookman Old Style" w:cs="Bookman Old Style"/>
                <w:b/>
                <w:color w:val="000000"/>
                <w:sz w:val="20"/>
                <w:szCs w:val="20"/>
                <w:lang w:val="en-US" w:eastAsia="en-PH"/>
              </w:rPr>
              <w:t>(Annex B1)</w:t>
            </w:r>
            <w:r w:rsidRPr="0032782D">
              <w:rPr>
                <w:rFonts w:ascii="Bookman Old Style" w:eastAsia="Bookman Old Style" w:hAnsi="Bookman Old Style" w:cs="Bookman Old Style"/>
                <w:b/>
                <w:color w:val="000000"/>
                <w:sz w:val="20"/>
                <w:szCs w:val="20"/>
                <w:lang w:val="en-US" w:eastAsia="en-PH"/>
              </w:rPr>
              <w:br/>
            </w:r>
            <w:r w:rsidRPr="0032782D">
              <w:rPr>
                <w:rFonts w:ascii="Bookman Old Style" w:eastAsia="Bookman Old Style" w:hAnsi="Bookman Old Style" w:cs="Bookman Old Style"/>
                <w:i/>
                <w:color w:val="000000"/>
                <w:sz w:val="20"/>
                <w:szCs w:val="20"/>
                <w:lang w:val="en-US" w:eastAsia="en-PH"/>
              </w:rPr>
              <w:t>** Period covered is from  Nov 2012 to Nov 2017</w:t>
            </w:r>
          </w:p>
        </w:tc>
        <w:tc>
          <w:tcPr>
            <w:tcW w:w="852" w:type="dxa"/>
            <w:tcBorders>
              <w:top w:val="nil"/>
              <w:left w:val="single" w:sz="4" w:space="0" w:color="000000"/>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 </w:t>
            </w:r>
          </w:p>
        </w:tc>
      </w:tr>
      <w:tr w:rsidR="0032782D" w:rsidRPr="0032782D" w:rsidTr="00120F49">
        <w:trPr>
          <w:trHeight w:val="820"/>
        </w:trPr>
        <w:tc>
          <w:tcPr>
            <w:tcW w:w="1176" w:type="dxa"/>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b/>
                <w:color w:val="000000"/>
                <w:sz w:val="20"/>
                <w:szCs w:val="20"/>
                <w:lang w:val="en-US" w:eastAsia="en-PH"/>
              </w:rPr>
            </w:pPr>
          </w:p>
        </w:tc>
        <w:tc>
          <w:tcPr>
            <w:tcW w:w="2534" w:type="dxa"/>
            <w:vMerge/>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p>
        </w:tc>
        <w:tc>
          <w:tcPr>
            <w:tcW w:w="4931" w:type="dxa"/>
            <w:tcBorders>
              <w:top w:val="nil"/>
              <w:left w:val="nil"/>
              <w:bottom w:val="single" w:sz="4" w:space="0" w:color="000000"/>
              <w:right w:val="nil"/>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b/>
                <w:color w:val="000000"/>
                <w:sz w:val="20"/>
                <w:szCs w:val="20"/>
                <w:lang w:val="en-US" w:eastAsia="en-PH"/>
              </w:rPr>
            </w:pPr>
            <w:r w:rsidRPr="0032782D">
              <w:rPr>
                <w:rFonts w:ascii="Bookman Old Style" w:eastAsia="Bookman Old Style" w:hAnsi="Bookman Old Style" w:cs="Bookman Old Style"/>
                <w:b/>
                <w:color w:val="000000"/>
                <w:sz w:val="20"/>
                <w:szCs w:val="20"/>
                <w:lang w:val="en-US" w:eastAsia="en-PH"/>
              </w:rPr>
              <w:t xml:space="preserve">Summary </w:t>
            </w:r>
            <w:r w:rsidRPr="0032782D">
              <w:rPr>
                <w:rFonts w:ascii="Bookman Old Style" w:eastAsia="Bookman Old Style" w:hAnsi="Bookman Old Style" w:cs="Bookman Old Style"/>
                <w:color w:val="000000"/>
                <w:sz w:val="20"/>
                <w:szCs w:val="20"/>
                <w:lang w:val="en-US" w:eastAsia="en-PH"/>
              </w:rPr>
              <w:t>of</w:t>
            </w:r>
            <w:r w:rsidRPr="0032782D">
              <w:rPr>
                <w:rFonts w:ascii="Bookman Old Style" w:eastAsia="Bookman Old Style" w:hAnsi="Bookman Old Style" w:cs="Bookman Old Style"/>
                <w:b/>
                <w:color w:val="000000"/>
                <w:sz w:val="20"/>
                <w:szCs w:val="20"/>
                <w:lang w:val="en-US" w:eastAsia="en-PH"/>
              </w:rPr>
              <w:t xml:space="preserve"> ALL COMPLETED CONTRACTS</w:t>
            </w:r>
            <w:r w:rsidRPr="0032782D">
              <w:rPr>
                <w:rFonts w:ascii="Bookman Old Style" w:eastAsia="Bookman Old Style" w:hAnsi="Bookman Old Style" w:cs="Bookman Old Style"/>
                <w:color w:val="000000"/>
                <w:sz w:val="20"/>
                <w:szCs w:val="20"/>
                <w:lang w:val="en-US" w:eastAsia="en-PH"/>
              </w:rPr>
              <w:t xml:space="preserve"> enumerated/listed in the</w:t>
            </w:r>
            <w:r w:rsidRPr="0032782D">
              <w:rPr>
                <w:rFonts w:ascii="Bookman Old Style" w:eastAsia="Bookman Old Style" w:hAnsi="Bookman Old Style" w:cs="Bookman Old Style"/>
                <w:b/>
                <w:color w:val="000000"/>
                <w:sz w:val="20"/>
                <w:szCs w:val="20"/>
                <w:lang w:val="en-US" w:eastAsia="en-PH"/>
              </w:rPr>
              <w:t xml:space="preserve"> Statement </w:t>
            </w:r>
            <w:r w:rsidRPr="0032782D">
              <w:rPr>
                <w:rFonts w:ascii="Bookman Old Style" w:eastAsia="Bookman Old Style" w:hAnsi="Bookman Old Style" w:cs="Bookman Old Style"/>
                <w:color w:val="000000"/>
                <w:sz w:val="20"/>
                <w:szCs w:val="20"/>
                <w:lang w:val="en-US" w:eastAsia="en-PH"/>
              </w:rPr>
              <w:t xml:space="preserve">submitted by the Regional Affiliate  </w:t>
            </w:r>
            <w:r w:rsidRPr="0032782D">
              <w:rPr>
                <w:rFonts w:ascii="Bookman Old Style" w:eastAsia="Bookman Old Style" w:hAnsi="Bookman Old Style" w:cs="Bookman Old Style"/>
                <w:b/>
                <w:color w:val="000000"/>
                <w:sz w:val="20"/>
                <w:szCs w:val="20"/>
                <w:lang w:val="en-US" w:eastAsia="en-PH"/>
              </w:rPr>
              <w:t>(Annex B2)</w:t>
            </w:r>
            <w:r w:rsidRPr="0032782D">
              <w:rPr>
                <w:rFonts w:ascii="Bookman Old Style" w:eastAsia="Bookman Old Style" w:hAnsi="Bookman Old Style" w:cs="Bookman Old Style"/>
                <w:b/>
                <w:color w:val="000000"/>
                <w:sz w:val="20"/>
                <w:szCs w:val="20"/>
                <w:lang w:val="en-US" w:eastAsia="en-PH"/>
              </w:rPr>
              <w:br/>
            </w:r>
            <w:r w:rsidRPr="0032782D">
              <w:rPr>
                <w:rFonts w:ascii="Bookman Old Style" w:eastAsia="Bookman Old Style" w:hAnsi="Bookman Old Style" w:cs="Bookman Old Style"/>
                <w:i/>
                <w:color w:val="000000"/>
                <w:sz w:val="20"/>
                <w:szCs w:val="20"/>
                <w:lang w:val="en-US" w:eastAsia="en-PH"/>
              </w:rPr>
              <w:t>** Period covered is from  Nov 2012 to Nov 2017</w:t>
            </w:r>
          </w:p>
        </w:tc>
        <w:tc>
          <w:tcPr>
            <w:tcW w:w="852" w:type="dxa"/>
            <w:tcBorders>
              <w:top w:val="nil"/>
              <w:left w:val="single" w:sz="4" w:space="0" w:color="000000"/>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p>
        </w:tc>
      </w:tr>
      <w:tr w:rsidR="0032782D" w:rsidRPr="0032782D" w:rsidTr="00120F49">
        <w:trPr>
          <w:trHeight w:val="1020"/>
        </w:trPr>
        <w:tc>
          <w:tcPr>
            <w:tcW w:w="1176" w:type="dxa"/>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 </w:t>
            </w:r>
          </w:p>
        </w:tc>
        <w:tc>
          <w:tcPr>
            <w:tcW w:w="2534" w:type="dxa"/>
            <w:vMerge/>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p>
        </w:tc>
        <w:tc>
          <w:tcPr>
            <w:tcW w:w="4931" w:type="dxa"/>
            <w:tcBorders>
              <w:top w:val="nil"/>
              <w:left w:val="nil"/>
              <w:bottom w:val="single" w:sz="4" w:space="0" w:color="000000"/>
              <w:right w:val="nil"/>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color w:val="000000"/>
                <w:sz w:val="20"/>
                <w:szCs w:val="20"/>
                <w:lang w:val="en-US" w:eastAsia="en-PH"/>
              </w:rPr>
              <w:t>Summary</w:t>
            </w:r>
            <w:r w:rsidRPr="0032782D">
              <w:rPr>
                <w:rFonts w:ascii="Bookman Old Style" w:eastAsia="Bookman Old Style" w:hAnsi="Bookman Old Style" w:cs="Bookman Old Style"/>
                <w:color w:val="000000"/>
                <w:sz w:val="20"/>
                <w:szCs w:val="20"/>
                <w:lang w:val="en-US" w:eastAsia="en-PH"/>
              </w:rPr>
              <w:t xml:space="preserve"> of </w:t>
            </w:r>
            <w:r w:rsidRPr="0032782D">
              <w:rPr>
                <w:rFonts w:ascii="Bookman Old Style" w:eastAsia="Bookman Old Style" w:hAnsi="Bookman Old Style" w:cs="Bookman Old Style"/>
                <w:b/>
                <w:color w:val="000000"/>
                <w:sz w:val="20"/>
                <w:szCs w:val="20"/>
                <w:lang w:val="en-US" w:eastAsia="en-PH"/>
              </w:rPr>
              <w:t>ALL ONGOING CONTRACT</w:t>
            </w:r>
            <w:r w:rsidRPr="0032782D">
              <w:rPr>
                <w:rFonts w:ascii="Bookman Old Style" w:eastAsia="Bookman Old Style" w:hAnsi="Bookman Old Style" w:cs="Bookman Old Style"/>
                <w:color w:val="000000"/>
                <w:sz w:val="20"/>
                <w:szCs w:val="20"/>
                <w:lang w:val="en-US" w:eastAsia="en-PH"/>
              </w:rPr>
              <w:t xml:space="preserve"> enumerated/listed in the Statement Submitted by the Communication Firm following the format prescribed.</w:t>
            </w:r>
            <w:r w:rsidRPr="0032782D">
              <w:rPr>
                <w:rFonts w:ascii="Bookman Old Style" w:eastAsia="Bookman Old Style" w:hAnsi="Bookman Old Style" w:cs="Bookman Old Style"/>
                <w:color w:val="000000"/>
                <w:sz w:val="20"/>
                <w:szCs w:val="20"/>
                <w:lang w:val="en-US" w:eastAsia="en-PH"/>
              </w:rPr>
              <w:br/>
            </w:r>
            <w:r w:rsidRPr="0032782D">
              <w:rPr>
                <w:rFonts w:ascii="Bookman Old Style" w:eastAsia="Bookman Old Style" w:hAnsi="Bookman Old Style" w:cs="Bookman Old Style"/>
                <w:b/>
                <w:color w:val="000000"/>
                <w:sz w:val="20"/>
                <w:szCs w:val="20"/>
                <w:lang w:val="en-US" w:eastAsia="en-PH"/>
              </w:rPr>
              <w:t>(Annex C1)</w:t>
            </w:r>
            <w:r w:rsidRPr="0032782D">
              <w:rPr>
                <w:rFonts w:ascii="Bookman Old Style" w:eastAsia="Bookman Old Style" w:hAnsi="Bookman Old Style" w:cs="Bookman Old Style"/>
                <w:b/>
                <w:color w:val="000000"/>
                <w:sz w:val="20"/>
                <w:szCs w:val="20"/>
                <w:lang w:val="en-US" w:eastAsia="en-PH"/>
              </w:rPr>
              <w:br/>
            </w:r>
            <w:r w:rsidRPr="0032782D">
              <w:rPr>
                <w:rFonts w:ascii="Bookman Old Style" w:eastAsia="Bookman Old Style" w:hAnsi="Bookman Old Style" w:cs="Bookman Old Style"/>
                <w:i/>
                <w:color w:val="000000"/>
                <w:sz w:val="20"/>
                <w:szCs w:val="20"/>
                <w:lang w:val="en-US" w:eastAsia="en-PH"/>
              </w:rPr>
              <w:t>** Period covered is from  November 2012 to November 2017</w:t>
            </w:r>
          </w:p>
        </w:tc>
        <w:tc>
          <w:tcPr>
            <w:tcW w:w="852" w:type="dxa"/>
            <w:tcBorders>
              <w:top w:val="nil"/>
              <w:left w:val="single" w:sz="4" w:space="0" w:color="000000"/>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 </w:t>
            </w:r>
          </w:p>
        </w:tc>
      </w:tr>
      <w:tr w:rsidR="0032782D" w:rsidRPr="0032782D" w:rsidTr="00120F49">
        <w:trPr>
          <w:trHeight w:val="1020"/>
        </w:trPr>
        <w:tc>
          <w:tcPr>
            <w:tcW w:w="1176" w:type="dxa"/>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b/>
                <w:color w:val="000000"/>
                <w:sz w:val="20"/>
                <w:szCs w:val="20"/>
                <w:lang w:val="en-US" w:eastAsia="en-PH"/>
              </w:rPr>
            </w:pPr>
          </w:p>
        </w:tc>
        <w:tc>
          <w:tcPr>
            <w:tcW w:w="2534" w:type="dxa"/>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p>
        </w:tc>
        <w:tc>
          <w:tcPr>
            <w:tcW w:w="4931" w:type="dxa"/>
            <w:tcBorders>
              <w:top w:val="nil"/>
              <w:left w:val="nil"/>
              <w:bottom w:val="single" w:sz="4" w:space="0" w:color="000000"/>
              <w:right w:val="nil"/>
            </w:tcBorders>
          </w:tcPr>
          <w:p w:rsidR="0032782D" w:rsidRPr="0032782D" w:rsidRDefault="0032782D" w:rsidP="00184B33">
            <w:pPr>
              <w:pBdr>
                <w:top w:val="nil"/>
                <w:left w:val="nil"/>
                <w:bottom w:val="nil"/>
                <w:right w:val="nil"/>
                <w:between w:val="nil"/>
              </w:pBdr>
              <w:spacing w:after="0" w:line="240" w:lineRule="auto"/>
              <w:rPr>
                <w:rFonts w:ascii="Bookman Old Style" w:eastAsia="Bookman Old Style" w:hAnsi="Bookman Old Style" w:cs="Bookman Old Style"/>
                <w:b/>
                <w:color w:val="000000"/>
                <w:sz w:val="20"/>
                <w:szCs w:val="20"/>
                <w:lang w:val="en-US" w:eastAsia="en-PH"/>
              </w:rPr>
            </w:pPr>
            <w:r w:rsidRPr="0032782D">
              <w:rPr>
                <w:rFonts w:ascii="Bookman Old Style" w:eastAsia="Bookman Old Style" w:hAnsi="Bookman Old Style" w:cs="Bookman Old Style"/>
                <w:b/>
                <w:color w:val="000000"/>
                <w:sz w:val="20"/>
                <w:szCs w:val="20"/>
                <w:lang w:val="en-US" w:eastAsia="en-PH"/>
              </w:rPr>
              <w:t>Summary</w:t>
            </w:r>
            <w:r w:rsidRPr="0032782D">
              <w:rPr>
                <w:rFonts w:ascii="Bookman Old Style" w:eastAsia="Bookman Old Style" w:hAnsi="Bookman Old Style" w:cs="Bookman Old Style"/>
                <w:color w:val="000000"/>
                <w:sz w:val="20"/>
                <w:szCs w:val="20"/>
                <w:lang w:val="en-US" w:eastAsia="en-PH"/>
              </w:rPr>
              <w:t xml:space="preserve"> of </w:t>
            </w:r>
            <w:r w:rsidRPr="0032782D">
              <w:rPr>
                <w:rFonts w:ascii="Bookman Old Style" w:eastAsia="Bookman Old Style" w:hAnsi="Bookman Old Style" w:cs="Bookman Old Style"/>
                <w:b/>
                <w:color w:val="000000"/>
                <w:sz w:val="20"/>
                <w:szCs w:val="20"/>
                <w:lang w:val="en-US" w:eastAsia="en-PH"/>
              </w:rPr>
              <w:t>ALL ONGOING CONTRACT</w:t>
            </w:r>
            <w:r w:rsidRPr="0032782D">
              <w:rPr>
                <w:rFonts w:ascii="Bookman Old Style" w:eastAsia="Bookman Old Style" w:hAnsi="Bookman Old Style" w:cs="Bookman Old Style"/>
                <w:color w:val="000000"/>
                <w:sz w:val="20"/>
                <w:szCs w:val="20"/>
                <w:lang w:val="en-US" w:eastAsia="en-PH"/>
              </w:rPr>
              <w:t xml:space="preserve"> enumerated/listed in the Statement Submitted by the Regional Affiliate following the format prescribed.</w:t>
            </w:r>
            <w:r w:rsidRPr="0032782D">
              <w:rPr>
                <w:rFonts w:ascii="Bookman Old Style" w:eastAsia="Bookman Old Style" w:hAnsi="Bookman Old Style" w:cs="Bookman Old Style"/>
                <w:color w:val="000000"/>
                <w:sz w:val="20"/>
                <w:szCs w:val="20"/>
                <w:lang w:val="en-US" w:eastAsia="en-PH"/>
              </w:rPr>
              <w:br/>
            </w:r>
            <w:r w:rsidRPr="0032782D">
              <w:rPr>
                <w:rFonts w:ascii="Bookman Old Style" w:eastAsia="Bookman Old Style" w:hAnsi="Bookman Old Style" w:cs="Bookman Old Style"/>
                <w:b/>
                <w:color w:val="000000"/>
                <w:sz w:val="20"/>
                <w:szCs w:val="20"/>
                <w:lang w:val="en-US" w:eastAsia="en-PH"/>
              </w:rPr>
              <w:t>(Annex C2)</w:t>
            </w:r>
            <w:r w:rsidRPr="0032782D">
              <w:rPr>
                <w:rFonts w:ascii="Bookman Old Style" w:eastAsia="Bookman Old Style" w:hAnsi="Bookman Old Style" w:cs="Bookman Old Style"/>
                <w:b/>
                <w:color w:val="000000"/>
                <w:sz w:val="20"/>
                <w:szCs w:val="20"/>
                <w:lang w:val="en-US" w:eastAsia="en-PH"/>
              </w:rPr>
              <w:br/>
            </w:r>
            <w:r w:rsidRPr="0032782D">
              <w:rPr>
                <w:rFonts w:ascii="Bookman Old Style" w:eastAsia="Bookman Old Style" w:hAnsi="Bookman Old Style" w:cs="Bookman Old Style"/>
                <w:i/>
                <w:color w:val="000000"/>
                <w:sz w:val="20"/>
                <w:szCs w:val="20"/>
                <w:lang w:val="en-US" w:eastAsia="en-PH"/>
              </w:rPr>
              <w:t>** Period covered is from  November 2012 to November 2017</w:t>
            </w:r>
          </w:p>
        </w:tc>
        <w:tc>
          <w:tcPr>
            <w:tcW w:w="852" w:type="dxa"/>
            <w:tcBorders>
              <w:top w:val="nil"/>
              <w:left w:val="single" w:sz="4" w:space="0" w:color="000000"/>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p>
        </w:tc>
      </w:tr>
      <w:tr w:rsidR="0032782D" w:rsidRPr="0032782D" w:rsidTr="00120F49">
        <w:trPr>
          <w:trHeight w:val="760"/>
        </w:trPr>
        <w:tc>
          <w:tcPr>
            <w:tcW w:w="1176" w:type="dxa"/>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 </w:t>
            </w:r>
          </w:p>
        </w:tc>
        <w:tc>
          <w:tcPr>
            <w:tcW w:w="2534" w:type="dxa"/>
            <w:tcBorders>
              <w:top w:val="nil"/>
              <w:left w:val="nil"/>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ind w:firstLine="201"/>
              <w:jc w:val="right"/>
              <w:rPr>
                <w:rFonts w:ascii="Bookman Old Style" w:eastAsia="Bookman Old Style" w:hAnsi="Bookman Old Style" w:cs="Bookman Old Style"/>
                <w:color w:val="000000"/>
                <w:sz w:val="20"/>
                <w:szCs w:val="20"/>
                <w:lang w:val="en-US" w:eastAsia="en-PH"/>
              </w:rPr>
            </w:pPr>
          </w:p>
        </w:tc>
        <w:tc>
          <w:tcPr>
            <w:tcW w:w="4931" w:type="dxa"/>
            <w:tcBorders>
              <w:top w:val="nil"/>
              <w:left w:val="nil"/>
              <w:bottom w:val="single" w:sz="4" w:space="0" w:color="000000"/>
              <w:right w:val="nil"/>
            </w:tcBorders>
          </w:tcPr>
          <w:p w:rsidR="0032782D" w:rsidRPr="0032782D" w:rsidRDefault="0032782D" w:rsidP="008674A4">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color w:val="000000"/>
                <w:sz w:val="20"/>
                <w:szCs w:val="20"/>
                <w:lang w:val="en-US" w:eastAsia="en-PH"/>
              </w:rPr>
              <w:t>Statement</w:t>
            </w:r>
            <w:r w:rsidRPr="0032782D">
              <w:rPr>
                <w:rFonts w:ascii="Bookman Old Style" w:eastAsia="Bookman Old Style" w:hAnsi="Bookman Old Style" w:cs="Bookman Old Style"/>
                <w:color w:val="000000"/>
                <w:sz w:val="20"/>
                <w:szCs w:val="20"/>
                <w:lang w:val="en-US" w:eastAsia="en-PH"/>
              </w:rPr>
              <w:t xml:space="preserve"> of the Consultant specifying its nationality and confirming that those who will actually perform the service. </w:t>
            </w:r>
            <w:r w:rsidRPr="0032782D">
              <w:rPr>
                <w:rFonts w:ascii="Bookman Old Style" w:eastAsia="Bookman Old Style" w:hAnsi="Bookman Old Style" w:cs="Bookman Old Style"/>
                <w:b/>
                <w:color w:val="000000"/>
                <w:sz w:val="20"/>
                <w:szCs w:val="20"/>
                <w:lang w:val="en-US" w:eastAsia="en-PH"/>
              </w:rPr>
              <w:t>(Annex D)</w:t>
            </w:r>
          </w:p>
        </w:tc>
        <w:tc>
          <w:tcPr>
            <w:tcW w:w="852" w:type="dxa"/>
            <w:tcBorders>
              <w:top w:val="nil"/>
              <w:left w:val="single" w:sz="4" w:space="0" w:color="000000"/>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color w:val="000000"/>
                <w:sz w:val="20"/>
                <w:szCs w:val="20"/>
                <w:lang w:val="en-US" w:eastAsia="en-PH"/>
              </w:rPr>
              <w:t>NA</w:t>
            </w:r>
          </w:p>
        </w:tc>
      </w:tr>
      <w:tr w:rsidR="0032782D" w:rsidRPr="0032782D" w:rsidTr="00120F49">
        <w:trPr>
          <w:trHeight w:val="300"/>
        </w:trPr>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C</w:t>
            </w:r>
          </w:p>
        </w:tc>
        <w:tc>
          <w:tcPr>
            <w:tcW w:w="7465" w:type="dxa"/>
            <w:gridSpan w:val="2"/>
            <w:tcBorders>
              <w:top w:val="single" w:sz="4" w:space="0" w:color="000000"/>
              <w:left w:val="nil"/>
              <w:bottom w:val="single" w:sz="4" w:space="0" w:color="000000"/>
              <w:right w:val="nil"/>
            </w:tcBorders>
            <w:shd w:val="clear" w:color="auto" w:fill="CCFFFF"/>
          </w:tcPr>
          <w:p w:rsidR="0032782D" w:rsidRPr="0032782D" w:rsidRDefault="0032782D" w:rsidP="0032782D">
            <w:pPr>
              <w:pBdr>
                <w:top w:val="nil"/>
                <w:left w:val="nil"/>
                <w:bottom w:val="nil"/>
                <w:right w:val="nil"/>
                <w:between w:val="nil"/>
              </w:pBdr>
              <w:spacing w:after="0" w:line="240" w:lineRule="auto"/>
              <w:ind w:firstLine="201"/>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i/>
                <w:color w:val="000000"/>
                <w:sz w:val="20"/>
                <w:szCs w:val="20"/>
                <w:lang w:val="en-US" w:eastAsia="en-PH"/>
              </w:rPr>
              <w:t xml:space="preserve"> OTHER DOCUMENTS  </w:t>
            </w:r>
          </w:p>
        </w:tc>
        <w:tc>
          <w:tcPr>
            <w:tcW w:w="852" w:type="dxa"/>
            <w:tcBorders>
              <w:top w:val="nil"/>
              <w:left w:val="nil"/>
              <w:bottom w:val="single" w:sz="4" w:space="0" w:color="000000"/>
              <w:right w:val="nil"/>
            </w:tcBorders>
            <w:shd w:val="clear" w:color="auto" w:fill="CCFFFF"/>
          </w:tcPr>
          <w:p w:rsidR="0032782D" w:rsidRPr="0032782D" w:rsidRDefault="0032782D" w:rsidP="0032782D">
            <w:pPr>
              <w:pBdr>
                <w:top w:val="nil"/>
                <w:left w:val="nil"/>
                <w:bottom w:val="nil"/>
                <w:right w:val="nil"/>
                <w:between w:val="nil"/>
              </w:pBdr>
              <w:spacing w:after="0" w:line="240" w:lineRule="auto"/>
              <w:ind w:firstLine="201"/>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i/>
                <w:color w:val="000000"/>
                <w:sz w:val="20"/>
                <w:szCs w:val="20"/>
                <w:lang w:val="en-US" w:eastAsia="en-PH"/>
              </w:rPr>
              <w:t> </w:t>
            </w:r>
          </w:p>
        </w:tc>
      </w:tr>
      <w:tr w:rsidR="0032782D" w:rsidRPr="0032782D" w:rsidTr="00184B33">
        <w:trPr>
          <w:trHeight w:val="602"/>
        </w:trPr>
        <w:tc>
          <w:tcPr>
            <w:tcW w:w="1176" w:type="dxa"/>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 </w:t>
            </w:r>
          </w:p>
        </w:tc>
        <w:tc>
          <w:tcPr>
            <w:tcW w:w="2534" w:type="dxa"/>
            <w:tcBorders>
              <w:top w:val="nil"/>
              <w:left w:val="nil"/>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ind w:firstLine="201"/>
              <w:jc w:val="right"/>
              <w:rPr>
                <w:rFonts w:ascii="Bookman Old Style" w:eastAsia="Bookman Old Style" w:hAnsi="Bookman Old Style" w:cs="Bookman Old Style"/>
                <w:color w:val="000000"/>
                <w:sz w:val="20"/>
                <w:szCs w:val="20"/>
                <w:lang w:val="en-US" w:eastAsia="en-PH"/>
              </w:rPr>
            </w:pPr>
          </w:p>
        </w:tc>
        <w:tc>
          <w:tcPr>
            <w:tcW w:w="4931" w:type="dxa"/>
            <w:tcBorders>
              <w:top w:val="nil"/>
              <w:left w:val="nil"/>
              <w:bottom w:val="single" w:sz="4" w:space="0" w:color="000000"/>
              <w:right w:val="nil"/>
            </w:tcBorders>
          </w:tcPr>
          <w:p w:rsidR="00184B33" w:rsidRPr="00184B33" w:rsidRDefault="0032782D" w:rsidP="00184B33">
            <w:pPr>
              <w:pBdr>
                <w:top w:val="nil"/>
                <w:left w:val="nil"/>
                <w:bottom w:val="nil"/>
                <w:right w:val="nil"/>
                <w:between w:val="nil"/>
              </w:pBdr>
              <w:spacing w:after="0" w:line="240" w:lineRule="auto"/>
              <w:rPr>
                <w:rFonts w:ascii="Bookman Old Style" w:eastAsia="Bookman Old Style" w:hAnsi="Bookman Old Style" w:cs="Bookman Old Style"/>
                <w:b/>
                <w:color w:val="000000"/>
                <w:sz w:val="20"/>
                <w:szCs w:val="20"/>
                <w:lang w:val="en-US" w:eastAsia="en-PH"/>
              </w:rPr>
            </w:pPr>
            <w:r w:rsidRPr="0032782D">
              <w:rPr>
                <w:rFonts w:ascii="Bookman Old Style" w:eastAsia="Bookman Old Style" w:hAnsi="Bookman Old Style" w:cs="Bookman Old Style"/>
                <w:b/>
                <w:color w:val="000000"/>
                <w:sz w:val="20"/>
                <w:szCs w:val="20"/>
                <w:lang w:val="en-US" w:eastAsia="en-PH"/>
              </w:rPr>
              <w:t xml:space="preserve">Curriculum Vitae of the </w:t>
            </w:r>
            <w:r w:rsidR="00184B33">
              <w:rPr>
                <w:rFonts w:ascii="Bookman Old Style" w:eastAsia="Bookman Old Style" w:hAnsi="Bookman Old Style" w:cs="Bookman Old Style"/>
                <w:b/>
                <w:color w:val="000000"/>
                <w:sz w:val="20"/>
                <w:szCs w:val="20"/>
                <w:lang w:val="en-US" w:eastAsia="en-PH"/>
              </w:rPr>
              <w:t xml:space="preserve">Communication </w:t>
            </w:r>
            <w:r w:rsidRPr="0032782D">
              <w:rPr>
                <w:rFonts w:ascii="Bookman Old Style" w:eastAsia="Bookman Old Style" w:hAnsi="Bookman Old Style" w:cs="Bookman Old Style"/>
                <w:b/>
                <w:color w:val="000000"/>
                <w:sz w:val="20"/>
                <w:szCs w:val="20"/>
                <w:lang w:val="en-US" w:eastAsia="en-PH"/>
              </w:rPr>
              <w:t>Firm</w:t>
            </w:r>
            <w:r w:rsidRPr="0032782D">
              <w:rPr>
                <w:rFonts w:ascii="Bookman Old Style" w:eastAsia="Bookman Old Style" w:hAnsi="Bookman Old Style" w:cs="Bookman Old Style"/>
                <w:color w:val="000000"/>
                <w:sz w:val="20"/>
                <w:szCs w:val="20"/>
                <w:lang w:val="en-US" w:eastAsia="en-PH"/>
              </w:rPr>
              <w:t>,following the prescribed format</w:t>
            </w:r>
            <w:r w:rsidRPr="00184B33">
              <w:rPr>
                <w:rFonts w:eastAsia="Bookman Old Style" w:cs="Bookman Old Style"/>
                <w:color w:val="000000"/>
                <w:sz w:val="20"/>
                <w:szCs w:val="20"/>
                <w:lang w:val="en-US" w:eastAsia="en-PH"/>
              </w:rPr>
              <w:t>.</w:t>
            </w:r>
            <w:r w:rsidRPr="00184B33">
              <w:rPr>
                <w:rFonts w:eastAsia="Bookman Old Style" w:cs="Bookman Old Style"/>
                <w:b/>
                <w:color w:val="000000"/>
                <w:sz w:val="20"/>
                <w:szCs w:val="20"/>
                <w:lang w:val="en-US" w:eastAsia="en-PH"/>
              </w:rPr>
              <w:t>(Annex E1</w:t>
            </w:r>
            <w:r w:rsidR="00184B33">
              <w:rPr>
                <w:rFonts w:eastAsia="Bookman Old Style" w:cs="Bookman Old Style"/>
                <w:b/>
                <w:color w:val="000000"/>
                <w:sz w:val="20"/>
                <w:szCs w:val="20"/>
                <w:lang w:val="en-US" w:eastAsia="en-PH"/>
              </w:rPr>
              <w:t>)</w:t>
            </w:r>
          </w:p>
        </w:tc>
        <w:tc>
          <w:tcPr>
            <w:tcW w:w="852" w:type="dxa"/>
            <w:tcBorders>
              <w:top w:val="nil"/>
              <w:left w:val="single" w:sz="4" w:space="0" w:color="000000"/>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 </w:t>
            </w:r>
          </w:p>
        </w:tc>
      </w:tr>
      <w:tr w:rsidR="00184B33" w:rsidRPr="0032782D" w:rsidTr="00184B33">
        <w:trPr>
          <w:trHeight w:val="593"/>
        </w:trPr>
        <w:tc>
          <w:tcPr>
            <w:tcW w:w="1176" w:type="dxa"/>
            <w:tcBorders>
              <w:top w:val="nil"/>
              <w:left w:val="single" w:sz="4" w:space="0" w:color="000000"/>
              <w:bottom w:val="nil"/>
              <w:right w:val="single" w:sz="4" w:space="0" w:color="000000"/>
            </w:tcBorders>
          </w:tcPr>
          <w:p w:rsidR="00184B33" w:rsidRPr="0032782D" w:rsidRDefault="00184B33" w:rsidP="0032782D">
            <w:pPr>
              <w:pBdr>
                <w:top w:val="nil"/>
                <w:left w:val="nil"/>
                <w:bottom w:val="nil"/>
                <w:right w:val="nil"/>
                <w:between w:val="nil"/>
              </w:pBdr>
              <w:spacing w:after="0" w:line="240" w:lineRule="auto"/>
              <w:jc w:val="center"/>
              <w:rPr>
                <w:rFonts w:ascii="Arial" w:eastAsia="Arial" w:hAnsi="Arial" w:cs="Arial"/>
                <w:b/>
                <w:color w:val="000000"/>
                <w:sz w:val="20"/>
                <w:szCs w:val="20"/>
                <w:lang w:val="en-US" w:eastAsia="en-PH"/>
              </w:rPr>
            </w:pPr>
          </w:p>
        </w:tc>
        <w:tc>
          <w:tcPr>
            <w:tcW w:w="2534" w:type="dxa"/>
            <w:tcBorders>
              <w:top w:val="nil"/>
              <w:left w:val="nil"/>
              <w:bottom w:val="single" w:sz="4" w:space="0" w:color="000000"/>
              <w:right w:val="single" w:sz="4" w:space="0" w:color="000000"/>
            </w:tcBorders>
          </w:tcPr>
          <w:p w:rsidR="00184B33" w:rsidRPr="0032782D" w:rsidRDefault="00184B33" w:rsidP="0032782D">
            <w:pPr>
              <w:pBdr>
                <w:top w:val="nil"/>
                <w:left w:val="nil"/>
                <w:bottom w:val="nil"/>
                <w:right w:val="nil"/>
                <w:between w:val="nil"/>
              </w:pBdr>
              <w:spacing w:after="0" w:line="240" w:lineRule="auto"/>
              <w:ind w:firstLine="201"/>
              <w:jc w:val="right"/>
              <w:rPr>
                <w:rFonts w:ascii="Bookman Old Style" w:eastAsia="Bookman Old Style" w:hAnsi="Bookman Old Style" w:cs="Bookman Old Style"/>
                <w:color w:val="000000"/>
                <w:sz w:val="20"/>
                <w:szCs w:val="20"/>
                <w:lang w:val="en-US" w:eastAsia="en-PH"/>
              </w:rPr>
            </w:pPr>
            <w:bookmarkStart w:id="1" w:name="_GoBack"/>
            <w:bookmarkEnd w:id="1"/>
          </w:p>
        </w:tc>
        <w:tc>
          <w:tcPr>
            <w:tcW w:w="4931" w:type="dxa"/>
            <w:tcBorders>
              <w:top w:val="nil"/>
              <w:left w:val="nil"/>
              <w:bottom w:val="single" w:sz="4" w:space="0" w:color="000000"/>
              <w:right w:val="nil"/>
            </w:tcBorders>
          </w:tcPr>
          <w:p w:rsidR="00184B33" w:rsidRPr="0032782D" w:rsidRDefault="00184B33" w:rsidP="00184B33">
            <w:pPr>
              <w:pBdr>
                <w:top w:val="nil"/>
                <w:left w:val="nil"/>
                <w:bottom w:val="nil"/>
                <w:right w:val="nil"/>
                <w:between w:val="nil"/>
              </w:pBdr>
              <w:spacing w:after="0" w:line="240" w:lineRule="auto"/>
              <w:rPr>
                <w:rFonts w:ascii="Bookman Old Style" w:eastAsia="Bookman Old Style" w:hAnsi="Bookman Old Style" w:cs="Bookman Old Style"/>
                <w:b/>
                <w:color w:val="000000"/>
                <w:sz w:val="20"/>
                <w:szCs w:val="20"/>
                <w:lang w:val="en-US" w:eastAsia="en-PH"/>
              </w:rPr>
            </w:pPr>
            <w:r w:rsidRPr="0032782D">
              <w:rPr>
                <w:rFonts w:ascii="Bookman Old Style" w:eastAsia="Bookman Old Style" w:hAnsi="Bookman Old Style" w:cs="Bookman Old Style"/>
                <w:b/>
                <w:color w:val="000000"/>
                <w:sz w:val="20"/>
                <w:szCs w:val="20"/>
                <w:lang w:val="en-US" w:eastAsia="en-PH"/>
              </w:rPr>
              <w:t xml:space="preserve">Curriculum Vitae of the </w:t>
            </w:r>
            <w:r>
              <w:rPr>
                <w:rFonts w:ascii="Bookman Old Style" w:eastAsia="Bookman Old Style" w:hAnsi="Bookman Old Style" w:cs="Bookman Old Style"/>
                <w:b/>
                <w:color w:val="000000"/>
                <w:sz w:val="20"/>
                <w:szCs w:val="20"/>
                <w:lang w:val="en-US" w:eastAsia="en-PH"/>
              </w:rPr>
              <w:t>Regional Affiliate Firm</w:t>
            </w:r>
            <w:r w:rsidRPr="0032782D">
              <w:rPr>
                <w:rFonts w:ascii="Bookman Old Style" w:eastAsia="Bookman Old Style" w:hAnsi="Bookman Old Style" w:cs="Bookman Old Style"/>
                <w:color w:val="000000"/>
                <w:sz w:val="20"/>
                <w:szCs w:val="20"/>
                <w:lang w:val="en-US" w:eastAsia="en-PH"/>
              </w:rPr>
              <w:t xml:space="preserve">, following the prescribed format. </w:t>
            </w:r>
            <w:r>
              <w:rPr>
                <w:rFonts w:ascii="Bookman Old Style" w:eastAsia="Bookman Old Style" w:hAnsi="Bookman Old Style" w:cs="Bookman Old Style"/>
                <w:b/>
                <w:color w:val="000000"/>
                <w:sz w:val="20"/>
                <w:szCs w:val="20"/>
                <w:lang w:val="en-US" w:eastAsia="en-PH"/>
              </w:rPr>
              <w:t>(</w:t>
            </w:r>
            <w:r w:rsidRPr="00184B33">
              <w:rPr>
                <w:rFonts w:ascii="Calibri" w:eastAsia="Bookman Old Style" w:hAnsi="Calibri" w:cs="Bookman Old Style"/>
                <w:b/>
                <w:color w:val="000000"/>
                <w:sz w:val="20"/>
                <w:szCs w:val="20"/>
                <w:lang w:val="en-US" w:eastAsia="en-PH"/>
              </w:rPr>
              <w:t>Annex E2</w:t>
            </w:r>
            <w:r>
              <w:rPr>
                <w:rFonts w:ascii="Calibri" w:eastAsia="Bookman Old Style" w:hAnsi="Calibri" w:cs="Bookman Old Style"/>
                <w:b/>
                <w:color w:val="000000"/>
                <w:sz w:val="20"/>
                <w:szCs w:val="20"/>
                <w:lang w:val="en-US" w:eastAsia="en-PH"/>
              </w:rPr>
              <w:t>)</w:t>
            </w:r>
          </w:p>
        </w:tc>
        <w:tc>
          <w:tcPr>
            <w:tcW w:w="852" w:type="dxa"/>
            <w:tcBorders>
              <w:top w:val="nil"/>
              <w:left w:val="single" w:sz="4" w:space="0" w:color="000000"/>
              <w:bottom w:val="single" w:sz="4" w:space="0" w:color="000000"/>
              <w:right w:val="single" w:sz="4" w:space="0" w:color="000000"/>
            </w:tcBorders>
          </w:tcPr>
          <w:p w:rsidR="00184B33" w:rsidRPr="0032782D" w:rsidRDefault="00184B33"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p>
        </w:tc>
      </w:tr>
      <w:tr w:rsidR="0032782D" w:rsidRPr="0032782D" w:rsidTr="00120F49">
        <w:trPr>
          <w:trHeight w:val="1080"/>
        </w:trPr>
        <w:tc>
          <w:tcPr>
            <w:tcW w:w="1176" w:type="dxa"/>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 </w:t>
            </w:r>
          </w:p>
        </w:tc>
        <w:tc>
          <w:tcPr>
            <w:tcW w:w="2534" w:type="dxa"/>
            <w:tcBorders>
              <w:top w:val="nil"/>
              <w:left w:val="nil"/>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ind w:firstLine="201"/>
              <w:jc w:val="right"/>
              <w:rPr>
                <w:rFonts w:ascii="Bookman Old Style" w:eastAsia="Bookman Old Style" w:hAnsi="Bookman Old Style" w:cs="Bookman Old Style"/>
                <w:color w:val="000000"/>
                <w:sz w:val="20"/>
                <w:szCs w:val="20"/>
                <w:lang w:val="en-US" w:eastAsia="en-PH"/>
              </w:rPr>
            </w:pPr>
          </w:p>
        </w:tc>
        <w:tc>
          <w:tcPr>
            <w:tcW w:w="4931" w:type="dxa"/>
            <w:tcBorders>
              <w:top w:val="nil"/>
              <w:left w:val="nil"/>
              <w:bottom w:val="single" w:sz="4" w:space="0" w:color="000000"/>
              <w:right w:val="nil"/>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color w:val="000000"/>
                <w:sz w:val="20"/>
                <w:szCs w:val="20"/>
                <w:lang w:val="en-US" w:eastAsia="en-PH"/>
              </w:rPr>
              <w:t>Curriculum Vitae and Detailed Qualifications of Each Member</w:t>
            </w:r>
            <w:r w:rsidRPr="0032782D">
              <w:rPr>
                <w:rFonts w:ascii="Bookman Old Style" w:eastAsia="Bookman Old Style" w:hAnsi="Bookman Old Style" w:cs="Bookman Old Style"/>
                <w:color w:val="000000"/>
                <w:sz w:val="20"/>
                <w:szCs w:val="20"/>
                <w:lang w:val="en-US" w:eastAsia="en-PH"/>
              </w:rPr>
              <w:t xml:space="preserve"> of the Proposed Communications Team to Be Assigned to the Project, following the prescribed format.</w:t>
            </w:r>
            <w:r w:rsidRPr="0032782D">
              <w:rPr>
                <w:rFonts w:ascii="Bookman Old Style" w:eastAsia="Bookman Old Style" w:hAnsi="Bookman Old Style" w:cs="Bookman Old Style"/>
                <w:color w:val="000000"/>
                <w:sz w:val="20"/>
                <w:szCs w:val="20"/>
                <w:lang w:val="en-US" w:eastAsia="en-PH"/>
              </w:rPr>
              <w:br/>
            </w:r>
            <w:r w:rsidRPr="0032782D">
              <w:rPr>
                <w:rFonts w:ascii="Bookman Old Style" w:eastAsia="Bookman Old Style" w:hAnsi="Bookman Old Style" w:cs="Bookman Old Style"/>
                <w:b/>
                <w:color w:val="000000"/>
                <w:sz w:val="20"/>
                <w:szCs w:val="20"/>
                <w:lang w:val="en-US" w:eastAsia="en-PH"/>
              </w:rPr>
              <w:t>(Annex F to I)</w:t>
            </w:r>
          </w:p>
        </w:tc>
        <w:tc>
          <w:tcPr>
            <w:tcW w:w="852" w:type="dxa"/>
            <w:tcBorders>
              <w:top w:val="nil"/>
              <w:left w:val="single" w:sz="4" w:space="0" w:color="000000"/>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 </w:t>
            </w:r>
          </w:p>
        </w:tc>
      </w:tr>
      <w:tr w:rsidR="0032782D" w:rsidRPr="0032782D" w:rsidTr="00120F49">
        <w:trPr>
          <w:trHeight w:val="560"/>
        </w:trPr>
        <w:tc>
          <w:tcPr>
            <w:tcW w:w="1176" w:type="dxa"/>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 </w:t>
            </w:r>
          </w:p>
        </w:tc>
        <w:tc>
          <w:tcPr>
            <w:tcW w:w="2534" w:type="dxa"/>
            <w:tcBorders>
              <w:top w:val="nil"/>
              <w:left w:val="nil"/>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ind w:firstLine="201"/>
              <w:jc w:val="right"/>
              <w:rPr>
                <w:rFonts w:ascii="Bookman Old Style" w:eastAsia="Bookman Old Style" w:hAnsi="Bookman Old Style" w:cs="Bookman Old Style"/>
                <w:color w:val="000000"/>
                <w:sz w:val="20"/>
                <w:szCs w:val="20"/>
                <w:lang w:val="en-US" w:eastAsia="en-PH"/>
              </w:rPr>
            </w:pPr>
          </w:p>
        </w:tc>
        <w:tc>
          <w:tcPr>
            <w:tcW w:w="4931" w:type="dxa"/>
            <w:tcBorders>
              <w:top w:val="nil"/>
              <w:left w:val="nil"/>
              <w:bottom w:val="single" w:sz="4" w:space="0" w:color="000000"/>
              <w:right w:val="nil"/>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color w:val="000000"/>
                <w:sz w:val="20"/>
                <w:szCs w:val="20"/>
                <w:lang w:val="en-US" w:eastAsia="en-PH"/>
              </w:rPr>
              <w:t xml:space="preserve">Summary </w:t>
            </w:r>
            <w:r w:rsidRPr="0032782D">
              <w:rPr>
                <w:rFonts w:ascii="Bookman Old Style" w:eastAsia="Bookman Old Style" w:hAnsi="Bookman Old Style" w:cs="Bookman Old Style"/>
                <w:color w:val="000000"/>
                <w:sz w:val="20"/>
                <w:szCs w:val="20"/>
                <w:lang w:val="en-US" w:eastAsia="en-PH"/>
              </w:rPr>
              <w:t xml:space="preserve">of CVs of Members of </w:t>
            </w:r>
            <w:proofErr w:type="gramStart"/>
            <w:r w:rsidRPr="0032782D">
              <w:rPr>
                <w:rFonts w:ascii="Bookman Old Style" w:eastAsia="Bookman Old Style" w:hAnsi="Bookman Old Style" w:cs="Bookman Old Style"/>
                <w:color w:val="000000"/>
                <w:sz w:val="20"/>
                <w:szCs w:val="20"/>
                <w:lang w:val="en-US" w:eastAsia="en-PH"/>
              </w:rPr>
              <w:t>the  Proposed</w:t>
            </w:r>
            <w:proofErr w:type="gramEnd"/>
            <w:r w:rsidRPr="0032782D">
              <w:rPr>
                <w:rFonts w:ascii="Bookman Old Style" w:eastAsia="Bookman Old Style" w:hAnsi="Bookman Old Style" w:cs="Bookman Old Style"/>
                <w:color w:val="000000"/>
                <w:sz w:val="20"/>
                <w:szCs w:val="20"/>
                <w:lang w:val="en-US" w:eastAsia="en-PH"/>
              </w:rPr>
              <w:t xml:space="preserve"> Communications Team, following the prescribed format. </w:t>
            </w:r>
            <w:r w:rsidRPr="0032782D">
              <w:rPr>
                <w:rFonts w:ascii="Bookman Old Style" w:eastAsia="Bookman Old Style" w:hAnsi="Bookman Old Style" w:cs="Bookman Old Style"/>
                <w:b/>
                <w:color w:val="000000"/>
                <w:sz w:val="20"/>
                <w:szCs w:val="20"/>
                <w:lang w:val="en-US" w:eastAsia="en-PH"/>
              </w:rPr>
              <w:t>(Annex J)</w:t>
            </w:r>
          </w:p>
        </w:tc>
        <w:tc>
          <w:tcPr>
            <w:tcW w:w="852" w:type="dxa"/>
            <w:tcBorders>
              <w:top w:val="nil"/>
              <w:left w:val="single" w:sz="4" w:space="0" w:color="000000"/>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 </w:t>
            </w:r>
          </w:p>
        </w:tc>
      </w:tr>
      <w:tr w:rsidR="0032782D" w:rsidRPr="0032782D" w:rsidTr="00120F49">
        <w:trPr>
          <w:trHeight w:val="760"/>
        </w:trPr>
        <w:tc>
          <w:tcPr>
            <w:tcW w:w="1176" w:type="dxa"/>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 </w:t>
            </w:r>
          </w:p>
        </w:tc>
        <w:tc>
          <w:tcPr>
            <w:tcW w:w="2534" w:type="dxa"/>
            <w:tcBorders>
              <w:top w:val="nil"/>
              <w:left w:val="nil"/>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ind w:firstLine="201"/>
              <w:jc w:val="right"/>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i/>
                <w:color w:val="000000"/>
                <w:sz w:val="20"/>
                <w:szCs w:val="20"/>
                <w:lang w:val="en-US" w:eastAsia="en-PH"/>
              </w:rPr>
              <w:t> </w:t>
            </w:r>
          </w:p>
        </w:tc>
        <w:tc>
          <w:tcPr>
            <w:tcW w:w="4931" w:type="dxa"/>
            <w:tcBorders>
              <w:top w:val="nil"/>
              <w:left w:val="nil"/>
              <w:bottom w:val="single" w:sz="4" w:space="0" w:color="000000"/>
              <w:right w:val="nil"/>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 xml:space="preserve">Eligibility Documents Submission Form (With Secretary’s Certificate or Affidavit that the person signing the documents is the authorized representative of the firm.) </w:t>
            </w:r>
            <w:r w:rsidRPr="0032782D">
              <w:rPr>
                <w:rFonts w:ascii="Bookman Old Style" w:eastAsia="Bookman Old Style" w:hAnsi="Bookman Old Style" w:cs="Bookman Old Style"/>
                <w:b/>
                <w:color w:val="000000"/>
                <w:sz w:val="20"/>
                <w:szCs w:val="20"/>
                <w:lang w:val="en-US" w:eastAsia="en-PH"/>
              </w:rPr>
              <w:t>(Annex K)</w:t>
            </w:r>
          </w:p>
        </w:tc>
        <w:tc>
          <w:tcPr>
            <w:tcW w:w="852" w:type="dxa"/>
            <w:tcBorders>
              <w:top w:val="nil"/>
              <w:left w:val="single" w:sz="4" w:space="0" w:color="000000"/>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 </w:t>
            </w:r>
          </w:p>
        </w:tc>
      </w:tr>
      <w:tr w:rsidR="0032782D" w:rsidRPr="0032782D" w:rsidTr="00120F49">
        <w:trPr>
          <w:trHeight w:val="300"/>
        </w:trPr>
        <w:tc>
          <w:tcPr>
            <w:tcW w:w="1176" w:type="dxa"/>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 </w:t>
            </w:r>
          </w:p>
        </w:tc>
        <w:tc>
          <w:tcPr>
            <w:tcW w:w="2534" w:type="dxa"/>
            <w:tcBorders>
              <w:top w:val="nil"/>
              <w:left w:val="nil"/>
              <w:bottom w:val="single" w:sz="4" w:space="0" w:color="000000"/>
              <w:right w:val="nil"/>
            </w:tcBorders>
          </w:tcPr>
          <w:p w:rsidR="0032782D" w:rsidRPr="0032782D" w:rsidRDefault="0032782D" w:rsidP="0032782D">
            <w:pPr>
              <w:pBdr>
                <w:top w:val="nil"/>
                <w:left w:val="nil"/>
                <w:bottom w:val="nil"/>
                <w:right w:val="nil"/>
                <w:between w:val="nil"/>
              </w:pBdr>
              <w:spacing w:after="0" w:line="240" w:lineRule="auto"/>
              <w:ind w:firstLine="201"/>
              <w:jc w:val="right"/>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i/>
                <w:color w:val="000000"/>
                <w:sz w:val="20"/>
                <w:szCs w:val="20"/>
                <w:lang w:val="en-US" w:eastAsia="en-PH"/>
              </w:rPr>
              <w:t> </w:t>
            </w:r>
          </w:p>
        </w:tc>
        <w:tc>
          <w:tcPr>
            <w:tcW w:w="4931" w:type="dxa"/>
            <w:tcBorders>
              <w:top w:val="nil"/>
              <w:left w:val="single" w:sz="4" w:space="0" w:color="000000"/>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 xml:space="preserve">Secretary's Certificate </w:t>
            </w:r>
            <w:r w:rsidRPr="0032782D">
              <w:rPr>
                <w:rFonts w:ascii="Bookman Old Style" w:eastAsia="Bookman Old Style" w:hAnsi="Bookman Old Style" w:cs="Bookman Old Style"/>
                <w:b/>
                <w:color w:val="000000"/>
                <w:sz w:val="20"/>
                <w:szCs w:val="20"/>
                <w:lang w:val="en-US" w:eastAsia="en-PH"/>
              </w:rPr>
              <w:t>(Annex L)</w:t>
            </w:r>
          </w:p>
        </w:tc>
        <w:tc>
          <w:tcPr>
            <w:tcW w:w="852" w:type="dxa"/>
            <w:tcBorders>
              <w:top w:val="nil"/>
              <w:left w:val="nil"/>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 </w:t>
            </w:r>
          </w:p>
        </w:tc>
      </w:tr>
      <w:tr w:rsidR="0032782D" w:rsidRPr="0032782D" w:rsidTr="00120F49">
        <w:trPr>
          <w:trHeight w:val="300"/>
        </w:trPr>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D</w:t>
            </w:r>
          </w:p>
        </w:tc>
        <w:tc>
          <w:tcPr>
            <w:tcW w:w="7465" w:type="dxa"/>
            <w:gridSpan w:val="2"/>
            <w:tcBorders>
              <w:top w:val="single" w:sz="4" w:space="0" w:color="000000"/>
              <w:left w:val="nil"/>
              <w:bottom w:val="single" w:sz="4" w:space="0" w:color="000000"/>
              <w:right w:val="nil"/>
            </w:tcBorders>
            <w:shd w:val="clear" w:color="auto" w:fill="CCFFFF"/>
          </w:tcPr>
          <w:p w:rsidR="0032782D" w:rsidRPr="0032782D" w:rsidRDefault="0032782D" w:rsidP="0032782D">
            <w:pPr>
              <w:pBdr>
                <w:top w:val="nil"/>
                <w:left w:val="nil"/>
                <w:bottom w:val="nil"/>
                <w:right w:val="nil"/>
                <w:between w:val="nil"/>
              </w:pBdr>
              <w:spacing w:after="0" w:line="240" w:lineRule="auto"/>
              <w:ind w:firstLine="201"/>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i/>
                <w:color w:val="000000"/>
                <w:sz w:val="20"/>
                <w:szCs w:val="20"/>
                <w:lang w:val="en-US" w:eastAsia="en-PH"/>
              </w:rPr>
              <w:t>FINANCIAL DOCUMENTS</w:t>
            </w:r>
          </w:p>
        </w:tc>
        <w:tc>
          <w:tcPr>
            <w:tcW w:w="852" w:type="dxa"/>
            <w:tcBorders>
              <w:top w:val="nil"/>
              <w:left w:val="nil"/>
              <w:bottom w:val="single" w:sz="4" w:space="0" w:color="000000"/>
              <w:right w:val="nil"/>
            </w:tcBorders>
            <w:shd w:val="clear" w:color="auto" w:fill="CCFFFF"/>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 </w:t>
            </w:r>
          </w:p>
        </w:tc>
      </w:tr>
      <w:tr w:rsidR="0032782D" w:rsidRPr="0032782D" w:rsidTr="00120F49">
        <w:trPr>
          <w:trHeight w:val="1080"/>
        </w:trPr>
        <w:tc>
          <w:tcPr>
            <w:tcW w:w="1176" w:type="dxa"/>
            <w:tcBorders>
              <w:top w:val="nil"/>
              <w:left w:val="single" w:sz="4" w:space="0" w:color="000000"/>
              <w:bottom w:val="nil"/>
              <w:right w:val="single" w:sz="4" w:space="0" w:color="000000"/>
            </w:tcBorders>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 </w:t>
            </w:r>
          </w:p>
        </w:tc>
        <w:tc>
          <w:tcPr>
            <w:tcW w:w="2534" w:type="dxa"/>
            <w:tcBorders>
              <w:top w:val="nil"/>
              <w:left w:val="nil"/>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ind w:firstLine="201"/>
              <w:jc w:val="right"/>
              <w:rPr>
                <w:rFonts w:ascii="Bookman Old Style" w:eastAsia="Bookman Old Style" w:hAnsi="Bookman Old Style" w:cs="Bookman Old Style"/>
                <w:color w:val="000000"/>
                <w:sz w:val="20"/>
                <w:szCs w:val="20"/>
                <w:lang w:val="en-US" w:eastAsia="en-PH"/>
              </w:rPr>
            </w:pPr>
          </w:p>
        </w:tc>
        <w:tc>
          <w:tcPr>
            <w:tcW w:w="4931" w:type="dxa"/>
            <w:tcBorders>
              <w:top w:val="nil"/>
              <w:left w:val="nil"/>
              <w:bottom w:val="single" w:sz="4" w:space="0" w:color="000000"/>
              <w:right w:val="nil"/>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Consultant's 2016 audited financial statements, showing among others, (a) the bidder’s total and current assets and liabilities, and (b) stamped “received” by the BIR or its duly accredited and authorized institutions.</w:t>
            </w:r>
          </w:p>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p>
        </w:tc>
        <w:tc>
          <w:tcPr>
            <w:tcW w:w="852" w:type="dxa"/>
            <w:tcBorders>
              <w:top w:val="nil"/>
              <w:left w:val="single" w:sz="4" w:space="0" w:color="000000"/>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 </w:t>
            </w:r>
          </w:p>
        </w:tc>
      </w:tr>
      <w:tr w:rsidR="0032782D" w:rsidRPr="0032782D" w:rsidTr="00120F49">
        <w:trPr>
          <w:trHeight w:val="300"/>
        </w:trPr>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E</w:t>
            </w:r>
          </w:p>
        </w:tc>
        <w:tc>
          <w:tcPr>
            <w:tcW w:w="8317" w:type="dxa"/>
            <w:gridSpan w:val="3"/>
            <w:tcBorders>
              <w:top w:val="single" w:sz="4" w:space="0" w:color="000000"/>
              <w:left w:val="nil"/>
              <w:bottom w:val="single" w:sz="4" w:space="0" w:color="000000"/>
              <w:right w:val="single" w:sz="4" w:space="0" w:color="000000"/>
            </w:tcBorders>
            <w:shd w:val="clear" w:color="auto" w:fill="FFFF99"/>
          </w:tcPr>
          <w:p w:rsidR="0032782D" w:rsidRPr="0032782D" w:rsidRDefault="0032782D" w:rsidP="0032782D">
            <w:pPr>
              <w:pBdr>
                <w:top w:val="nil"/>
                <w:left w:val="nil"/>
                <w:bottom w:val="nil"/>
                <w:right w:val="nil"/>
                <w:between w:val="nil"/>
              </w:pBdr>
              <w:spacing w:after="0" w:line="240" w:lineRule="auto"/>
              <w:ind w:firstLine="201"/>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i/>
                <w:color w:val="000000"/>
                <w:sz w:val="20"/>
                <w:szCs w:val="20"/>
                <w:lang w:val="en-US" w:eastAsia="en-PH"/>
              </w:rPr>
              <w:t xml:space="preserve">CLASS "B" DOCUMENTS  </w:t>
            </w:r>
          </w:p>
        </w:tc>
      </w:tr>
      <w:tr w:rsidR="0032782D" w:rsidRPr="0032782D" w:rsidTr="002121C4">
        <w:trPr>
          <w:trHeight w:val="1079"/>
        </w:trPr>
        <w:tc>
          <w:tcPr>
            <w:tcW w:w="1176" w:type="dxa"/>
            <w:tcBorders>
              <w:top w:val="nil"/>
              <w:left w:val="single" w:sz="4" w:space="0" w:color="000000"/>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jc w:val="center"/>
              <w:rPr>
                <w:rFonts w:ascii="Arial" w:eastAsia="Arial" w:hAnsi="Arial" w:cs="Arial"/>
                <w:color w:val="000000"/>
                <w:sz w:val="20"/>
                <w:szCs w:val="20"/>
                <w:lang w:val="en-US" w:eastAsia="en-PH"/>
              </w:rPr>
            </w:pPr>
            <w:r w:rsidRPr="0032782D">
              <w:rPr>
                <w:rFonts w:ascii="Arial" w:eastAsia="Arial" w:hAnsi="Arial" w:cs="Arial"/>
                <w:b/>
                <w:color w:val="000000"/>
                <w:sz w:val="20"/>
                <w:szCs w:val="20"/>
                <w:lang w:val="en-US" w:eastAsia="en-PH"/>
              </w:rPr>
              <w:t> </w:t>
            </w:r>
          </w:p>
        </w:tc>
        <w:tc>
          <w:tcPr>
            <w:tcW w:w="2534" w:type="dxa"/>
            <w:tcBorders>
              <w:top w:val="nil"/>
              <w:left w:val="nil"/>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ind w:firstLine="201"/>
              <w:jc w:val="right"/>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b/>
                <w:i/>
                <w:color w:val="000000"/>
                <w:sz w:val="20"/>
                <w:szCs w:val="20"/>
                <w:lang w:val="en-US" w:eastAsia="en-PH"/>
              </w:rPr>
              <w:t> </w:t>
            </w:r>
          </w:p>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p>
        </w:tc>
        <w:tc>
          <w:tcPr>
            <w:tcW w:w="4931" w:type="dxa"/>
            <w:tcBorders>
              <w:top w:val="nil"/>
              <w:left w:val="nil"/>
              <w:bottom w:val="single" w:sz="4" w:space="0" w:color="000000"/>
              <w:right w:val="nil"/>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r w:rsidRPr="0032782D">
              <w:rPr>
                <w:rFonts w:ascii="Bookman Old Style" w:eastAsia="Bookman Old Style" w:hAnsi="Bookman Old Style" w:cs="Bookman Old Style"/>
                <w:color w:val="000000"/>
                <w:sz w:val="20"/>
                <w:szCs w:val="20"/>
                <w:lang w:val="en-US" w:eastAsia="en-PH"/>
              </w:rPr>
              <w:t xml:space="preserve">Valid </w:t>
            </w:r>
            <w:r w:rsidRPr="0032782D">
              <w:rPr>
                <w:rFonts w:ascii="Bookman Old Style" w:eastAsia="Bookman Old Style" w:hAnsi="Bookman Old Style" w:cs="Bookman Old Style"/>
                <w:b/>
                <w:color w:val="000000"/>
                <w:sz w:val="20"/>
                <w:szCs w:val="20"/>
                <w:lang w:val="en-US" w:eastAsia="en-PH"/>
              </w:rPr>
              <w:t xml:space="preserve">Joint Venture Agreement(JVA), </w:t>
            </w:r>
            <w:r w:rsidRPr="0032782D">
              <w:rPr>
                <w:rFonts w:ascii="Bookman Old Style" w:eastAsia="Bookman Old Style" w:hAnsi="Bookman Old Style" w:cs="Bookman Old Style"/>
                <w:color w:val="000000"/>
                <w:sz w:val="20"/>
                <w:szCs w:val="20"/>
                <w:lang w:val="en-US" w:eastAsia="en-PH"/>
              </w:rPr>
              <w:t xml:space="preserve">in case a joint venture is already in existence. </w:t>
            </w:r>
          </w:p>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p>
        </w:tc>
        <w:tc>
          <w:tcPr>
            <w:tcW w:w="852" w:type="dxa"/>
            <w:tcBorders>
              <w:top w:val="nil"/>
              <w:left w:val="single" w:sz="4" w:space="0" w:color="000000"/>
              <w:bottom w:val="single" w:sz="4" w:space="0" w:color="000000"/>
              <w:right w:val="single" w:sz="4" w:space="0" w:color="000000"/>
            </w:tcBorders>
          </w:tcPr>
          <w:p w:rsidR="0032782D" w:rsidRPr="0032782D" w:rsidRDefault="0032782D" w:rsidP="0032782D">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lang w:val="en-US" w:eastAsia="en-PH"/>
              </w:rPr>
            </w:pPr>
          </w:p>
        </w:tc>
      </w:tr>
    </w:tbl>
    <w:p w:rsidR="0032782D" w:rsidRDefault="0032782D" w:rsidP="0032782D">
      <w:pPr>
        <w:pBdr>
          <w:top w:val="nil"/>
          <w:left w:val="nil"/>
          <w:bottom w:val="nil"/>
          <w:right w:val="nil"/>
          <w:between w:val="nil"/>
        </w:pBdr>
        <w:spacing w:after="0" w:line="240" w:lineRule="auto"/>
        <w:ind w:left="720" w:hanging="783"/>
        <w:jc w:val="both"/>
        <w:rPr>
          <w:rFonts w:ascii="Bookman Old Style" w:eastAsia="Times New Roman" w:hAnsi="Bookman Old Style" w:cs="Times New Roman"/>
          <w:b/>
          <w:bCs/>
          <w:i/>
          <w:color w:val="000000"/>
          <w:sz w:val="24"/>
          <w:szCs w:val="24"/>
          <w:lang w:val="en-US" w:eastAsia="en-PH"/>
        </w:rPr>
      </w:pPr>
    </w:p>
    <w:p w:rsidR="0032782D" w:rsidRPr="0032782D" w:rsidRDefault="0032782D" w:rsidP="0032782D">
      <w:pPr>
        <w:pBdr>
          <w:top w:val="nil"/>
          <w:left w:val="nil"/>
          <w:bottom w:val="nil"/>
          <w:right w:val="nil"/>
          <w:between w:val="nil"/>
        </w:pBdr>
        <w:spacing w:after="0" w:line="240" w:lineRule="auto"/>
        <w:ind w:left="720" w:hanging="783"/>
        <w:jc w:val="both"/>
        <w:rPr>
          <w:rFonts w:ascii="Bookman Old Style" w:eastAsia="Times New Roman" w:hAnsi="Bookman Old Style" w:cs="Times New Roman"/>
          <w:i/>
          <w:color w:val="000000"/>
          <w:sz w:val="24"/>
          <w:szCs w:val="24"/>
          <w:lang w:val="en-US" w:eastAsia="en-PH"/>
        </w:rPr>
      </w:pPr>
      <w:r w:rsidRPr="0032782D">
        <w:rPr>
          <w:rFonts w:ascii="Bookman Old Style" w:eastAsia="Times New Roman" w:hAnsi="Bookman Old Style" w:cs="Times New Roman"/>
          <w:b/>
          <w:bCs/>
          <w:i/>
          <w:color w:val="000000"/>
          <w:sz w:val="24"/>
          <w:szCs w:val="24"/>
          <w:lang w:val="en-US" w:eastAsia="en-PH"/>
        </w:rPr>
        <w:t>Note</w:t>
      </w:r>
      <w:r w:rsidRPr="0032782D">
        <w:rPr>
          <w:rFonts w:ascii="Bookman Old Style" w:eastAsia="Times New Roman" w:hAnsi="Bookman Old Style" w:cs="Times New Roman"/>
          <w:b/>
          <w:bCs/>
          <w:i/>
          <w:color w:val="000000"/>
          <w:sz w:val="20"/>
          <w:szCs w:val="20"/>
          <w:lang w:val="en-US" w:eastAsia="en-PH"/>
        </w:rPr>
        <w:t>:</w:t>
      </w:r>
      <w:r w:rsidRPr="0032782D">
        <w:rPr>
          <w:rFonts w:ascii="Bookman Old Style" w:eastAsia="Times New Roman" w:hAnsi="Bookman Old Style" w:cs="Times New Roman"/>
          <w:i/>
          <w:color w:val="000000"/>
          <w:sz w:val="20"/>
          <w:szCs w:val="20"/>
          <w:lang w:val="en-US" w:eastAsia="en-PH"/>
        </w:rPr>
        <w:t xml:space="preserve"> BCDA shall not assume any responsibility regarding erroneous interpretations or conclusions by the Consultant out of the data furnished by BCDA in relation to this bidding. The Consultant shall take the responsibility to ensure the completeness of its submission after taking the steps to carefully examine all the Biddi</w:t>
      </w:r>
      <w:r>
        <w:rPr>
          <w:rFonts w:ascii="Bookman Old Style" w:eastAsia="Times New Roman" w:hAnsi="Bookman Old Style" w:cs="Times New Roman"/>
          <w:i/>
          <w:color w:val="000000"/>
          <w:sz w:val="20"/>
          <w:szCs w:val="20"/>
          <w:lang w:val="en-US" w:eastAsia="en-PH"/>
        </w:rPr>
        <w:t>ng Documents and its amendments.</w:t>
      </w:r>
    </w:p>
    <w:p w:rsidR="0032782D" w:rsidRPr="0032782D" w:rsidRDefault="0032782D" w:rsidP="0032782D">
      <w:pPr>
        <w:pBdr>
          <w:top w:val="nil"/>
          <w:left w:val="nil"/>
          <w:bottom w:val="nil"/>
          <w:right w:val="nil"/>
          <w:between w:val="nil"/>
        </w:pBdr>
        <w:spacing w:after="0" w:line="240" w:lineRule="auto"/>
        <w:ind w:left="567"/>
        <w:rPr>
          <w:rFonts w:ascii="Bookman Old Style" w:eastAsia="Bookman Old Style" w:hAnsi="Bookman Old Style" w:cs="Times New Roman"/>
          <w:i/>
          <w:color w:val="000000"/>
          <w:sz w:val="24"/>
          <w:szCs w:val="24"/>
          <w:lang w:val="en-US" w:eastAsia="en-PH"/>
        </w:rPr>
      </w:pPr>
    </w:p>
    <w:p w:rsidR="0032782D" w:rsidRPr="0032782D" w:rsidRDefault="0032782D" w:rsidP="0032782D">
      <w:pPr>
        <w:pBdr>
          <w:top w:val="nil"/>
          <w:left w:val="nil"/>
          <w:bottom w:val="nil"/>
          <w:right w:val="nil"/>
          <w:between w:val="nil"/>
        </w:pBdr>
        <w:spacing w:after="0" w:line="240" w:lineRule="auto"/>
        <w:ind w:left="567"/>
        <w:rPr>
          <w:rFonts w:ascii="Bookman Old Style" w:eastAsia="Bookman Old Style" w:hAnsi="Bookman Old Style" w:cs="Times New Roman"/>
          <w:i/>
          <w:color w:val="000000"/>
          <w:sz w:val="24"/>
          <w:szCs w:val="24"/>
          <w:lang w:val="en-US" w:eastAsia="en-PH"/>
        </w:rPr>
      </w:pPr>
    </w:p>
    <w:p w:rsidR="0032782D" w:rsidRPr="0032782D" w:rsidRDefault="0032782D" w:rsidP="0032782D">
      <w:pPr>
        <w:pBdr>
          <w:top w:val="nil"/>
          <w:left w:val="nil"/>
          <w:bottom w:val="nil"/>
          <w:right w:val="nil"/>
          <w:between w:val="nil"/>
        </w:pBdr>
        <w:spacing w:after="0" w:line="240" w:lineRule="auto"/>
        <w:ind w:left="567"/>
        <w:rPr>
          <w:rFonts w:ascii="Bookman Old Style" w:eastAsia="Bookman Old Style" w:hAnsi="Bookman Old Style" w:cs="Times New Roman"/>
          <w:i/>
          <w:color w:val="000000"/>
          <w:sz w:val="24"/>
          <w:szCs w:val="24"/>
          <w:lang w:val="en-US" w:eastAsia="en-PH"/>
        </w:rPr>
      </w:pPr>
    </w:p>
    <w:sectPr w:rsidR="0032782D" w:rsidRPr="0032782D" w:rsidSect="003278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80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82D" w:rsidRDefault="0032782D" w:rsidP="0032782D">
      <w:pPr>
        <w:spacing w:after="0" w:line="240" w:lineRule="auto"/>
      </w:pPr>
      <w:r>
        <w:separator/>
      </w:r>
    </w:p>
  </w:endnote>
  <w:endnote w:type="continuationSeparator" w:id="1">
    <w:p w:rsidR="0032782D" w:rsidRDefault="0032782D" w:rsidP="00327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0D" w:rsidRDefault="00395D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0D" w:rsidRDefault="00395D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0D" w:rsidRDefault="00395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82D" w:rsidRDefault="0032782D" w:rsidP="0032782D">
      <w:pPr>
        <w:spacing w:after="0" w:line="240" w:lineRule="auto"/>
      </w:pPr>
      <w:r>
        <w:separator/>
      </w:r>
    </w:p>
  </w:footnote>
  <w:footnote w:type="continuationSeparator" w:id="1">
    <w:p w:rsidR="0032782D" w:rsidRDefault="0032782D" w:rsidP="003278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0D" w:rsidRDefault="00F41B59">
    <w:pPr>
      <w:pStyle w:val="Header"/>
    </w:pPr>
    <w:r w:rsidRPr="00F41B5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563063" o:spid="_x0000_s6146" type="#_x0000_t136" style="position:absolute;margin-left:0;margin-top:0;width:582.9pt;height:51.4pt;rotation:315;z-index:-251655168;mso-position-horizontal:center;mso-position-horizontal-relative:margin;mso-position-vertical:center;mso-position-vertical-relative:margin" o:allowincell="f" fillcolor="silver" stroked="f">
          <v:fill opacity=".5"/>
          <v:textpath style="font-family:&quot;Calibri&quot;;font-size:1pt" string="UNCONTROLLED WHEN EMAILED OR PRINTE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82D" w:rsidRPr="0032782D" w:rsidRDefault="00F41B59" w:rsidP="0032782D">
    <w:pPr>
      <w:pBdr>
        <w:top w:val="nil"/>
        <w:left w:val="nil"/>
        <w:bottom w:val="nil"/>
        <w:right w:val="nil"/>
        <w:between w:val="nil"/>
      </w:pBdr>
      <w:spacing w:before="720" w:after="0" w:line="240" w:lineRule="auto"/>
      <w:rPr>
        <w:rFonts w:ascii="Calibri" w:eastAsia="Calibri" w:hAnsi="Calibri" w:cs="Calibri"/>
        <w:color w:val="000000"/>
        <w:sz w:val="18"/>
        <w:szCs w:val="18"/>
        <w:lang w:val="en-US" w:eastAsia="en-PH"/>
      </w:rPr>
    </w:pPr>
    <w:r w:rsidRPr="00F41B5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563064" o:spid="_x0000_s6147" type="#_x0000_t136" style="position:absolute;margin-left:0;margin-top:0;width:582.9pt;height:51.4pt;rotation:315;z-index:-251653120;mso-position-horizontal:center;mso-position-horizontal-relative:margin;mso-position-vertical:center;mso-position-vertical-relative:margin" o:allowincell="f" fillcolor="silver" stroked="f">
          <v:fill opacity=".5"/>
          <v:textpath style="font-family:&quot;Calibri&quot;;font-size:1pt" string="UNCONTROLLED WHEN EMAILED OR PRINTED"/>
          <w10:wrap anchorx="margin" anchory="margin"/>
        </v:shape>
      </w:pict>
    </w:r>
    <w:r w:rsidR="0032782D" w:rsidRPr="0032782D">
      <w:rPr>
        <w:rFonts w:ascii="Calibri" w:eastAsia="Calibri" w:hAnsi="Calibri" w:cs="Calibri"/>
        <w:i/>
        <w:color w:val="000000"/>
        <w:sz w:val="18"/>
        <w:szCs w:val="18"/>
        <w:lang w:val="en-US" w:eastAsia="en-PH"/>
      </w:rPr>
      <w:t xml:space="preserve">Consulting Services for the SPECIALIZED COMMUNICATION PROGRAM: </w:t>
    </w:r>
    <w:r w:rsidR="0032782D" w:rsidRPr="0032782D">
      <w:rPr>
        <w:rFonts w:ascii="Calibri" w:eastAsia="Calibri" w:hAnsi="Calibri" w:cs="Calibri"/>
        <w:i/>
        <w:color w:val="000000"/>
        <w:sz w:val="18"/>
        <w:szCs w:val="18"/>
        <w:lang w:val="en-US" w:eastAsia="en-PH"/>
      </w:rPr>
      <w:br/>
      <w:t xml:space="preserve">STRATEGIC REGIONAL COMMUNICATION AND INVESTOR RELATIONS CAMPAIGN FOR CLARK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0D" w:rsidRDefault="00F41B59">
    <w:pPr>
      <w:pStyle w:val="Header"/>
    </w:pPr>
    <w:r w:rsidRPr="00F41B5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563062" o:spid="_x0000_s6145" type="#_x0000_t136" style="position:absolute;margin-left:0;margin-top:0;width:582.9pt;height:51.4pt;rotation:315;z-index:-251657216;mso-position-horizontal:center;mso-position-horizontal-relative:margin;mso-position-vertical:center;mso-position-vertical-relative:margin" o:allowincell="f" fillcolor="silver" stroked="f">
          <v:fill opacity=".5"/>
          <v:textpath style="font-family:&quot;Calibri&quot;;font-size:1pt" string="UNCONTROLLED WHEN EMAILED OR PRINTE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07D5F"/>
    <w:multiLevelType w:val="multilevel"/>
    <w:tmpl w:val="D00E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hdrShapeDefaults>
    <o:shapedefaults v:ext="edit" spidmax="6148"/>
    <o:shapelayout v:ext="edit">
      <o:idmap v:ext="edit" data="6"/>
    </o:shapelayout>
  </w:hdrShapeDefaults>
  <w:footnotePr>
    <w:footnote w:id="0"/>
    <w:footnote w:id="1"/>
  </w:footnotePr>
  <w:endnotePr>
    <w:endnote w:id="0"/>
    <w:endnote w:id="1"/>
  </w:endnotePr>
  <w:compat/>
  <w:rsids>
    <w:rsidRoot w:val="0032782D"/>
    <w:rsid w:val="00184B33"/>
    <w:rsid w:val="002121C4"/>
    <w:rsid w:val="002B197D"/>
    <w:rsid w:val="0032782D"/>
    <w:rsid w:val="00395D0D"/>
    <w:rsid w:val="008674A4"/>
    <w:rsid w:val="00AA19D6"/>
    <w:rsid w:val="00F41B59"/>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B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82D"/>
  </w:style>
  <w:style w:type="paragraph" w:styleId="Footer">
    <w:name w:val="footer"/>
    <w:basedOn w:val="Normal"/>
    <w:link w:val="FooterChar"/>
    <w:uiPriority w:val="99"/>
    <w:unhideWhenUsed/>
    <w:rsid w:val="0032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82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 J9</dc:creator>
  <cp:keywords/>
  <dc:description/>
  <cp:lastModifiedBy>support</cp:lastModifiedBy>
  <cp:revision>4</cp:revision>
  <cp:lastPrinted>2017-11-21T23:46:00Z</cp:lastPrinted>
  <dcterms:created xsi:type="dcterms:W3CDTF">2017-11-21T23:47:00Z</dcterms:created>
  <dcterms:modified xsi:type="dcterms:W3CDTF">2017-11-21T08:04:00Z</dcterms:modified>
</cp:coreProperties>
</file>