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0" w:firstLine="0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   List of Similar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u w:val="single"/>
          <w:rtl w:val="0"/>
        </w:rPr>
        <w:t xml:space="preserve">Completed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 Projects of the FIRM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7124700</wp:posOffset>
                </wp:positionH>
                <wp:positionV relativeFrom="paragraph">
                  <wp:posOffset>-698499</wp:posOffset>
                </wp:positionV>
                <wp:extent cx="1819275" cy="390525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7124700</wp:posOffset>
                </wp:positionH>
                <wp:positionV relativeFrom="paragraph">
                  <wp:posOffset>-698499</wp:posOffset>
                </wp:positionV>
                <wp:extent cx="1819275" cy="390525"/>
                <wp:effectExtent b="0" l="0" r="0" t="0"/>
                <wp:wrapNone/>
                <wp:docPr id="2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jc w:val="center"/>
        <w:rPr>
          <w:rFonts w:ascii="Bookman Old Style" w:cs="Bookman Old Style" w:eastAsia="Bookman Old Style" w:hAnsi="Bookman Old Style"/>
          <w:b w:val="1"/>
          <w:i w:val="1"/>
          <w:color w:val="000000"/>
        </w:rPr>
        <w:sectPr>
          <w:headerReference r:id="rId8" w:type="default"/>
          <w:pgSz w:h="11907" w:w="16839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Using the format below, provide information on each completed project for which your firm/entity, either individually, as a corporate entity, or as one of the major companies within an association, was legally contracted within the period of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4 June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rtl w:val="0"/>
        </w:rPr>
        <w:t xml:space="preserve">201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9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rtl w:val="0"/>
        </w:rPr>
        <w:t xml:space="preserve"> to present.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8"/>
        <w:gridCol w:w="993"/>
        <w:gridCol w:w="1134"/>
        <w:gridCol w:w="1134"/>
        <w:gridCol w:w="992"/>
        <w:gridCol w:w="970"/>
        <w:gridCol w:w="1113"/>
        <w:gridCol w:w="1333"/>
        <w:gridCol w:w="1403"/>
        <w:gridCol w:w="1276"/>
        <w:gridCol w:w="2835"/>
        <w:tblGridChange w:id="0">
          <w:tblGrid>
            <w:gridCol w:w="1128"/>
            <w:gridCol w:w="993"/>
            <w:gridCol w:w="1134"/>
            <w:gridCol w:w="1134"/>
            <w:gridCol w:w="992"/>
            <w:gridCol w:w="970"/>
            <w:gridCol w:w="1113"/>
            <w:gridCol w:w="1333"/>
            <w:gridCol w:w="1403"/>
            <w:gridCol w:w="1276"/>
            <w:gridCol w:w="2835"/>
          </w:tblGrid>
        </w:tblGridChange>
      </w:tblGrid>
      <w:tr>
        <w:trPr>
          <w:trHeight w:val="1226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Project Name / Name of Contract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Name of client 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Location of the Contract / Client Location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Date of award of the contract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Start Date (Month/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Completion Date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(Month/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Type and Brief Description of Actual Consulting Services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Consultant’s Role (whether main consultant, subcontractor, or partner in JV)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Amount of Contract </w:t>
              <w:br w:type="textWrapping"/>
              <w:t xml:space="preserve">(in PhP)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Contract Duration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Document presented to validate completion or award to the proponent</w:t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br w:type="textWrapping"/>
        <w:t xml:space="preserve">Note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 Provide extra rows/extra sheets if needed.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Statement of all ongoing and completed government and private contracts (referred to as Annex A) shall include all such contracts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within the period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4 June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2019 to present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Attach supporting documents. These can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be a copy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 of Certificate of Completion or Proof of Final Payment. The Proof of  Final Payment should have a Certification from the bidder that the receipt is the  final payment for the contract. The  Certification should be duly signed by the authorized representative on the following: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That the copy of the Official Receipt is proof of final payment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name of the project for which the payment was made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  <w:sectPr>
          <w:type w:val="continuous"/>
          <w:pgSz w:h="11907" w:w="16839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Total amount of contract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Bookman Old Style" w:cs="Bookman Old Style" w:eastAsia="Bookman Old Style" w:hAnsi="Bookman Old Style"/>
          <w:b w:val="1"/>
          <w:color w:val="000000"/>
        </w:rPr>
        <w:sectPr>
          <w:type w:val="nextPage"/>
          <w:pgSz w:h="11907" w:w="16839" w:orient="landscape"/>
          <w:pgMar w:bottom="1440" w:top="1797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List of Similar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u w:val="single"/>
          <w:rtl w:val="0"/>
        </w:rPr>
        <w:t xml:space="preserve">Ongoing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rtl w:val="0"/>
        </w:rPr>
        <w:t xml:space="preserve"> Projects of the FIRM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-469899</wp:posOffset>
                </wp:positionV>
                <wp:extent cx="1819275" cy="390525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5413" y="3603788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Technical Proposal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ookman Old Style" w:cs="Bookman Old Style" w:eastAsia="Bookman Old Style" w:hAnsi="Bookman Old Style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-469899</wp:posOffset>
                </wp:positionV>
                <wp:extent cx="1819275" cy="390525"/>
                <wp:effectExtent b="0" l="0" r="0" t="0"/>
                <wp:wrapNone/>
                <wp:docPr id="2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Bookman Old Style" w:cs="Bookman Old Style" w:eastAsia="Bookman Old Style" w:hAnsi="Bookman Old Styl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</w:rPr>
        <w:sectPr>
          <w:type w:val="continuous"/>
          <w:pgSz w:h="11907" w:w="16839" w:orient="landscape"/>
          <w:pgMar w:bottom="1440" w:top="1797" w:left="1440" w:right="1440" w:header="0" w:footer="720"/>
        </w:sect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Using the format below, provide information on each ongoing project for which your firm/entity, either individually, as a corporate entity, or as one of the major companies within an association, was legally contracted within the period of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4 June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rtl w:val="0"/>
        </w:rPr>
        <w:t xml:space="preserve">201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 xml:space="preserve">9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rtl w:val="0"/>
        </w:rPr>
        <w:t xml:space="preserve"> to present.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8"/>
        <w:gridCol w:w="993"/>
        <w:gridCol w:w="1134"/>
        <w:gridCol w:w="1134"/>
        <w:gridCol w:w="992"/>
        <w:gridCol w:w="970"/>
        <w:gridCol w:w="1113"/>
        <w:gridCol w:w="1333"/>
        <w:gridCol w:w="1403"/>
        <w:gridCol w:w="1276"/>
        <w:gridCol w:w="2835"/>
        <w:tblGridChange w:id="0">
          <w:tblGrid>
            <w:gridCol w:w="1128"/>
            <w:gridCol w:w="993"/>
            <w:gridCol w:w="1134"/>
            <w:gridCol w:w="1134"/>
            <w:gridCol w:w="992"/>
            <w:gridCol w:w="970"/>
            <w:gridCol w:w="1113"/>
            <w:gridCol w:w="1333"/>
            <w:gridCol w:w="1403"/>
            <w:gridCol w:w="1276"/>
            <w:gridCol w:w="2835"/>
          </w:tblGrid>
        </w:tblGridChange>
      </w:tblGrid>
      <w:tr>
        <w:trPr>
          <w:trHeight w:val="1226" w:hRule="atLeast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Project Name / Name of Contract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Name of client 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Location of the Contract / Client Location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Date of award of the contract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Start Date (Month/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Completion Date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(Month/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Year)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Type and Brief Description of Actual Consulting Services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Consultant’s Role (whether main consultant, subcontractor, or partner in JV)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Amount of Contract </w:t>
              <w:br w:type="textWrapping"/>
              <w:t xml:space="preserve">(in PhP)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Contract Duration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Document presented to validate completion or award to the proponent</w:t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" w:hRule="atLeast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Bookman Old Style" w:cs="Bookman Old Style" w:eastAsia="Bookman Old Style" w:hAnsi="Bookman Old Style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Note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:</w:t>
        <w:br w:type="textWrapping"/>
      </w:r>
    </w:p>
    <w:p w:rsidR="00000000" w:rsidDel="00000000" w:rsidP="00000000" w:rsidRDefault="00000000" w:rsidRPr="00000000" w14:paraId="0000009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      Provide extra rows/extra sheets if needed.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The Statement of all ongoing and completed government and private contracts (referred to as Annex A) shall include all such contracts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within the period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4 June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color w:val="000000"/>
          <w:sz w:val="20"/>
          <w:szCs w:val="20"/>
          <w:rtl w:val="0"/>
        </w:rPr>
        <w:t xml:space="preserve">2019 to present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color w:val="000000"/>
          <w:sz w:val="20"/>
          <w:szCs w:val="20"/>
          <w:rtl w:val="0"/>
        </w:rPr>
        <w:t xml:space="preserve">Attach supporting documents. These can be copy of the contract, proof of engagement or its equivalent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type w:val="continuous"/>
      <w:pgSz w:h="11907" w:w="16839" w:orient="landscape"/>
      <w:pgMar w:bottom="1440" w:top="1797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br w:type="textWrapping"/>
      <w:br w:type="textWrapping"/>
      <w:br w:type="textWrapping"/>
      <w:t xml:space="preserve">Consulting Services for the BCDA 20</w:t>
    </w:r>
    <w:r w:rsidDel="00000000" w:rsidR="00000000" w:rsidRPr="00000000">
      <w:rPr>
        <w:i w:val="1"/>
        <w:sz w:val="16"/>
        <w:szCs w:val="16"/>
        <w:rtl w:val="0"/>
      </w:rPr>
      <w:t xml:space="preserve">21</w:t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 Stakeholder Study</w:t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Bookman Old Style" w:cs="Bookman Old Style" w:eastAsia="Bookman Old Style" w:hAnsi="Bookman Old Styl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cs="Cambria" w:eastAsia="Cambria" w:hAnsi="Cambria"/>
        <w:b w:val="0"/>
        <w:i w:val="1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Cambria" w:cs="Cambria" w:eastAsia="Cambria" w:hAnsi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  <w:i w:val="1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733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PH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fnXDylWVfV0WItMREV9rvnB7g==">AMUW2mUpPiEIZRtKrPJ0RsbVpFZIIkbOOXFcLq3cfzv7l0u8yh8ROL6FqoGL0kvkT5ybSQZDFfre580orT+H4SjB1FrGHZP6dkVwESS47FG5k5i1kgJ6vY2SgMhtxJOKtWK4nzwRvu3B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2021-05-05T07:30:00Z</dcterms:created>
  <dc:creator>Maricar Gay S. Savella-Villamil</dc:creator>
</cp:coreProperties>
</file>